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33B7" w14:textId="77777777" w:rsidR="00F55326" w:rsidRPr="005B2B79" w:rsidRDefault="0050793D" w:rsidP="0050793D">
      <w:pPr>
        <w:jc w:val="right"/>
        <w:rPr>
          <w:sz w:val="24"/>
          <w:szCs w:val="24"/>
          <w:lang w:val="el-GR"/>
        </w:rPr>
      </w:pPr>
      <w:r w:rsidRPr="005B2B79">
        <w:rPr>
          <w:noProof/>
          <w:sz w:val="24"/>
          <w:szCs w:val="24"/>
          <w:lang w:val="en-US" w:eastAsia="en-US"/>
        </w:rPr>
        <w:drawing>
          <wp:inline distT="0" distB="0" distL="0" distR="0" wp14:anchorId="57B1C517" wp14:editId="59E2D8FF">
            <wp:extent cx="1423283" cy="1423283"/>
            <wp:effectExtent l="57150" t="57150" r="120015" b="1200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71" cy="1441471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8891" w:type="dxa"/>
        <w:jc w:val="center"/>
        <w:tblLook w:val="04A0" w:firstRow="1" w:lastRow="0" w:firstColumn="1" w:lastColumn="0" w:noHBand="0" w:noVBand="1"/>
      </w:tblPr>
      <w:tblGrid>
        <w:gridCol w:w="3029"/>
        <w:gridCol w:w="5862"/>
      </w:tblGrid>
      <w:tr w:rsidR="00F55326" w:rsidRPr="005B2B79" w14:paraId="5CA759D4" w14:textId="77777777" w:rsidTr="00CC3119">
        <w:trPr>
          <w:jc w:val="center"/>
        </w:trPr>
        <w:tc>
          <w:tcPr>
            <w:tcW w:w="3029" w:type="dxa"/>
          </w:tcPr>
          <w:p w14:paraId="33D1C335" w14:textId="77777777" w:rsidR="00F55326" w:rsidRPr="005B2B79" w:rsidRDefault="00F55326" w:rsidP="00F55326">
            <w:pPr>
              <w:spacing w:line="276" w:lineRule="auto"/>
              <w:rPr>
                <w:sz w:val="24"/>
                <w:szCs w:val="24"/>
                <w:lang w:val="el-GR"/>
              </w:rPr>
            </w:pPr>
          </w:p>
          <w:p w14:paraId="113A85EC" w14:textId="77777777" w:rsidR="00F55326" w:rsidRPr="005B2B79" w:rsidRDefault="00F55326" w:rsidP="00F55326">
            <w:pPr>
              <w:spacing w:line="276" w:lineRule="auto"/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Ημερ. Γέννησης:</w:t>
            </w:r>
          </w:p>
        </w:tc>
        <w:tc>
          <w:tcPr>
            <w:tcW w:w="5862" w:type="dxa"/>
          </w:tcPr>
          <w:p w14:paraId="0D307505" w14:textId="77777777" w:rsidR="00F55326" w:rsidRPr="005B2B79" w:rsidRDefault="00F55326" w:rsidP="00F55326">
            <w:pPr>
              <w:spacing w:line="276" w:lineRule="auto"/>
              <w:rPr>
                <w:bCs/>
                <w:sz w:val="24"/>
                <w:szCs w:val="24"/>
                <w:lang w:val="el-GR"/>
              </w:rPr>
            </w:pPr>
          </w:p>
          <w:p w14:paraId="170602D5" w14:textId="77777777" w:rsidR="00F55326" w:rsidRPr="005B2B79" w:rsidRDefault="00F55326" w:rsidP="00F55326">
            <w:p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5B2B79">
              <w:rPr>
                <w:bCs/>
                <w:sz w:val="24"/>
                <w:szCs w:val="24"/>
                <w:lang w:val="el-GR"/>
              </w:rPr>
              <w:t>12.07.1980</w:t>
            </w:r>
          </w:p>
        </w:tc>
      </w:tr>
      <w:tr w:rsidR="00F55326" w:rsidRPr="005B2B79" w14:paraId="0E3E2284" w14:textId="77777777" w:rsidTr="00CC3119">
        <w:trPr>
          <w:jc w:val="center"/>
        </w:trPr>
        <w:tc>
          <w:tcPr>
            <w:tcW w:w="3029" w:type="dxa"/>
          </w:tcPr>
          <w:p w14:paraId="1B2DF98D" w14:textId="77777777" w:rsidR="00F55326" w:rsidRPr="005B2B79" w:rsidRDefault="00F55326" w:rsidP="00F55326">
            <w:pPr>
              <w:spacing w:line="276" w:lineRule="auto"/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Τόπος Γέννησης:</w:t>
            </w:r>
          </w:p>
        </w:tc>
        <w:tc>
          <w:tcPr>
            <w:tcW w:w="5862" w:type="dxa"/>
          </w:tcPr>
          <w:p w14:paraId="4DCB6067" w14:textId="77777777" w:rsidR="00F55326" w:rsidRPr="005B2B79" w:rsidRDefault="00F55326" w:rsidP="00F55326">
            <w:pPr>
              <w:spacing w:line="276" w:lineRule="auto"/>
              <w:rPr>
                <w:bCs/>
                <w:sz w:val="24"/>
                <w:szCs w:val="24"/>
                <w:lang w:val="el-GR"/>
              </w:rPr>
            </w:pPr>
            <w:r w:rsidRPr="005B2B79">
              <w:rPr>
                <w:bCs/>
                <w:sz w:val="24"/>
                <w:szCs w:val="24"/>
                <w:lang w:val="el-GR"/>
              </w:rPr>
              <w:t>Αθήνα</w:t>
            </w:r>
          </w:p>
        </w:tc>
      </w:tr>
      <w:tr w:rsidR="00F55326" w:rsidRPr="00345C0F" w14:paraId="1E3167A5" w14:textId="77777777" w:rsidTr="00CC3119">
        <w:trPr>
          <w:jc w:val="center"/>
        </w:trPr>
        <w:tc>
          <w:tcPr>
            <w:tcW w:w="3029" w:type="dxa"/>
          </w:tcPr>
          <w:p w14:paraId="00BEE64B" w14:textId="6FF8DB38" w:rsidR="00F55326" w:rsidRPr="005B2B79" w:rsidRDefault="00D72A67" w:rsidP="00F55326">
            <w:pPr>
              <w:spacing w:line="276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Θέση</w:t>
            </w:r>
            <w:r w:rsidR="00F55326" w:rsidRPr="005B2B79">
              <w:rPr>
                <w:sz w:val="24"/>
                <w:szCs w:val="24"/>
                <w:lang w:val="el-GR"/>
              </w:rPr>
              <w:t>:</w:t>
            </w:r>
          </w:p>
        </w:tc>
        <w:tc>
          <w:tcPr>
            <w:tcW w:w="5862" w:type="dxa"/>
          </w:tcPr>
          <w:p w14:paraId="36957189" w14:textId="0B3AAD84" w:rsidR="00F55326" w:rsidRPr="005B2B79" w:rsidRDefault="00D72A67" w:rsidP="00F55326">
            <w:pPr>
              <w:spacing w:line="276" w:lineRule="auto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Επίκουρος Καθηγητής, Τμήμα Γεωγραφίας Χαροκόπειο Πανεπιστήμιο</w:t>
            </w:r>
          </w:p>
        </w:tc>
      </w:tr>
      <w:tr w:rsidR="007022AA" w:rsidRPr="005B2B79" w14:paraId="3B7E6B10" w14:textId="77777777" w:rsidTr="00CC3119">
        <w:trPr>
          <w:jc w:val="center"/>
        </w:trPr>
        <w:tc>
          <w:tcPr>
            <w:tcW w:w="3029" w:type="dxa"/>
          </w:tcPr>
          <w:p w14:paraId="6861DFD5" w14:textId="43DF4E8A" w:rsidR="007022AA" w:rsidRPr="005B2B79" w:rsidRDefault="007022AA" w:rsidP="00F55326">
            <w:pPr>
              <w:spacing w:line="276" w:lineRule="auto"/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fr-FR"/>
              </w:rPr>
              <w:t>E-mail:</w:t>
            </w:r>
          </w:p>
        </w:tc>
        <w:tc>
          <w:tcPr>
            <w:tcW w:w="5862" w:type="dxa"/>
          </w:tcPr>
          <w:p w14:paraId="0DD4E5BE" w14:textId="46D08819" w:rsidR="007022AA" w:rsidRPr="005B2B79" w:rsidRDefault="007022AA" w:rsidP="00F55326">
            <w:pPr>
              <w:spacing w:line="276" w:lineRule="auto"/>
              <w:rPr>
                <w:bCs/>
                <w:sz w:val="24"/>
                <w:szCs w:val="24"/>
                <w:lang w:val="el-GR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>grammatice@</w:t>
            </w:r>
            <w:r>
              <w:rPr>
                <w:bCs/>
                <w:sz w:val="24"/>
                <w:szCs w:val="24"/>
                <w:lang w:val="en-US"/>
              </w:rPr>
              <w:t>hua.gr</w:t>
            </w:r>
          </w:p>
        </w:tc>
      </w:tr>
      <w:tr w:rsidR="007022AA" w:rsidRPr="005B2B79" w14:paraId="1E25C3F4" w14:textId="77777777" w:rsidTr="00CC3119">
        <w:trPr>
          <w:jc w:val="center"/>
        </w:trPr>
        <w:tc>
          <w:tcPr>
            <w:tcW w:w="3029" w:type="dxa"/>
          </w:tcPr>
          <w:p w14:paraId="7BDE11C3" w14:textId="3167C38F" w:rsidR="007022AA" w:rsidRPr="005B2B79" w:rsidRDefault="007022AA" w:rsidP="00F5532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862" w:type="dxa"/>
          </w:tcPr>
          <w:p w14:paraId="115C5496" w14:textId="7394E024" w:rsidR="007022AA" w:rsidRPr="005B2B79" w:rsidRDefault="007022AA" w:rsidP="005D3737">
            <w:pPr>
              <w:spacing w:line="276" w:lineRule="auto"/>
              <w:rPr>
                <w:bCs/>
                <w:sz w:val="24"/>
                <w:szCs w:val="24"/>
                <w:lang w:val="el-GR"/>
              </w:rPr>
            </w:pPr>
          </w:p>
        </w:tc>
      </w:tr>
    </w:tbl>
    <w:p w14:paraId="474D0596" w14:textId="77777777" w:rsidR="00F55326" w:rsidRPr="005B2B79" w:rsidRDefault="00F55326">
      <w:pPr>
        <w:rPr>
          <w:sz w:val="24"/>
          <w:szCs w:val="24"/>
          <w:lang w:val="fr-FR"/>
        </w:rPr>
      </w:pPr>
    </w:p>
    <w:p w14:paraId="70DC22DB" w14:textId="77777777" w:rsidR="00F55326" w:rsidRPr="005B2B79" w:rsidRDefault="00F55326" w:rsidP="00F55326">
      <w:pPr>
        <w:pStyle w:val="Heading1"/>
        <w:rPr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>σπουδεσ</w:t>
      </w:r>
    </w:p>
    <w:p w14:paraId="483223D1" w14:textId="77777777" w:rsidR="00F55326" w:rsidRPr="005B2B79" w:rsidRDefault="00F55326">
      <w:pPr>
        <w:rPr>
          <w:sz w:val="24"/>
          <w:szCs w:val="24"/>
          <w:lang w:val="fr-FR"/>
        </w:rPr>
      </w:pP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1532"/>
        <w:gridCol w:w="7257"/>
      </w:tblGrid>
      <w:tr w:rsidR="00F55326" w:rsidRPr="00345C0F" w14:paraId="59C4CFD1" w14:textId="77777777" w:rsidTr="00B63CCF">
        <w:trPr>
          <w:trHeight w:val="2242"/>
          <w:jc w:val="center"/>
        </w:trPr>
        <w:tc>
          <w:tcPr>
            <w:tcW w:w="1532" w:type="dxa"/>
          </w:tcPr>
          <w:p w14:paraId="4694F74C" w14:textId="77777777" w:rsidR="00F55326" w:rsidRPr="005B2B79" w:rsidRDefault="002C663B" w:rsidP="00925DB7">
            <w:pPr>
              <w:spacing w:before="160"/>
              <w:rPr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color w:val="000000"/>
                <w:sz w:val="24"/>
                <w:szCs w:val="24"/>
                <w:lang w:val="el-GR"/>
              </w:rPr>
              <w:t xml:space="preserve">2016 - </w:t>
            </w:r>
            <w:r w:rsidRPr="005B2B79">
              <w:rPr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7257" w:type="dxa"/>
          </w:tcPr>
          <w:p w14:paraId="5BDFE770" w14:textId="77777777" w:rsidR="002C663B" w:rsidRPr="005B2B79" w:rsidRDefault="00F55326" w:rsidP="008C26A3">
            <w:pPr>
              <w:spacing w:before="160"/>
              <w:ind w:left="34" w:firstLine="2"/>
              <w:jc w:val="both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b/>
                <w:bCs/>
                <w:color w:val="000000"/>
                <w:sz w:val="24"/>
                <w:szCs w:val="24"/>
                <w:lang w:val="el-GR"/>
              </w:rPr>
              <w:t xml:space="preserve">Διατμηματικό Μεταπτυχιακό Πρόγραμμα Σπουδών, Διοίκηση Επιχειρήσεων, </w:t>
            </w: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>Εθνικό Μετσόβιο Πολυτεχνείο – Οικονομικό Πανεπιστήμιο</w:t>
            </w:r>
          </w:p>
          <w:p w14:paraId="37BEA2CF" w14:textId="77777777" w:rsidR="002C663B" w:rsidRPr="005B2B79" w:rsidRDefault="00F55326" w:rsidP="002C663B">
            <w:pPr>
              <w:spacing w:before="160"/>
              <w:ind w:left="34" w:firstLine="2"/>
              <w:jc w:val="both"/>
              <w:rPr>
                <w:bCs/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>Μεταπτυχιακή</w:t>
            </w:r>
            <w:r w:rsidR="002C663B" w:rsidRPr="005B2B79">
              <w:rPr>
                <w:bCs/>
                <w:color w:val="000000"/>
                <w:sz w:val="24"/>
                <w:szCs w:val="24"/>
                <w:lang w:val="el-GR"/>
              </w:rPr>
              <w:t xml:space="preserve"> Διπλωματική</w:t>
            </w: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 xml:space="preserve"> Εργασία: ‘</w:t>
            </w:r>
            <w:r w:rsidRPr="005B2B79">
              <w:rPr>
                <w:bCs/>
                <w:i/>
                <w:color w:val="000000"/>
                <w:sz w:val="24"/>
                <w:szCs w:val="24"/>
                <w:lang w:val="el-GR"/>
              </w:rPr>
              <w:t xml:space="preserve">Η Πολυκριτηριακή Μέθοδος </w:t>
            </w:r>
            <w:r w:rsidRPr="005B2B79">
              <w:rPr>
                <w:bCs/>
                <w:i/>
                <w:color w:val="000000"/>
                <w:sz w:val="24"/>
                <w:szCs w:val="24"/>
                <w:lang w:val="en-US"/>
              </w:rPr>
              <w:t>ELECTRE</w:t>
            </w:r>
            <w:r w:rsidRPr="005B2B79">
              <w:rPr>
                <w:bCs/>
                <w:i/>
                <w:color w:val="000000"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bCs/>
                <w:i/>
                <w:color w:val="000000"/>
                <w:sz w:val="24"/>
                <w:szCs w:val="24"/>
                <w:lang w:val="en-US"/>
              </w:rPr>
              <w:t>III</w:t>
            </w:r>
            <w:r w:rsidR="00A75E5C" w:rsidRPr="005B2B79">
              <w:rPr>
                <w:bCs/>
                <w:i/>
                <w:color w:val="000000"/>
                <w:sz w:val="24"/>
                <w:szCs w:val="24"/>
                <w:lang w:val="el-GR"/>
              </w:rPr>
              <w:t xml:space="preserve"> στον Προσδιορισμό</w:t>
            </w:r>
            <w:r w:rsidRPr="005B2B79">
              <w:rPr>
                <w:bCs/>
                <w:i/>
                <w:color w:val="000000"/>
                <w:sz w:val="24"/>
                <w:szCs w:val="24"/>
                <w:lang w:val="el-GR"/>
              </w:rPr>
              <w:t xml:space="preserve"> της Εμπορικής Αξίας των Ακινήτων</w:t>
            </w:r>
            <w:r w:rsidRPr="005B2B79">
              <w:rPr>
                <w:b/>
                <w:bCs/>
                <w:color w:val="000000"/>
                <w:sz w:val="24"/>
                <w:szCs w:val="24"/>
                <w:lang w:val="el-GR"/>
              </w:rPr>
              <w:t>,</w:t>
            </w:r>
            <w:r w:rsidR="002C663B" w:rsidRPr="005B2B79">
              <w:rPr>
                <w:bCs/>
                <w:color w:val="000000"/>
                <w:sz w:val="24"/>
                <w:szCs w:val="24"/>
                <w:lang w:val="el-GR"/>
              </w:rPr>
              <w:t xml:space="preserve"> Bαθμός Πτυχίου 8.16.</w:t>
            </w:r>
          </w:p>
          <w:p w14:paraId="2778A0FD" w14:textId="58DB8E89" w:rsidR="008F5AF4" w:rsidRPr="005B2B79" w:rsidRDefault="002C663B" w:rsidP="00CC3119">
            <w:pPr>
              <w:spacing w:before="160"/>
              <w:ind w:left="34" w:firstLine="2"/>
              <w:jc w:val="both"/>
              <w:rPr>
                <w:bCs/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>Επιβλέπων: Νικό</w:t>
            </w:r>
            <w:r w:rsidR="00CC3119" w:rsidRPr="005B2B79">
              <w:rPr>
                <w:bCs/>
                <w:color w:val="000000"/>
                <w:sz w:val="24"/>
                <w:szCs w:val="24"/>
                <w:lang w:val="el-GR"/>
              </w:rPr>
              <w:t>λαος Παναγιώτου</w:t>
            </w:r>
            <w:r w:rsidR="009F20A5" w:rsidRPr="005B2B79">
              <w:rPr>
                <w:bCs/>
                <w:color w:val="000000"/>
                <w:sz w:val="24"/>
                <w:szCs w:val="24"/>
                <w:lang w:val="el-GR"/>
              </w:rPr>
              <w:t>, Καθηγητής ΕΜΠ</w:t>
            </w:r>
          </w:p>
        </w:tc>
      </w:tr>
      <w:tr w:rsidR="00CC3119" w:rsidRPr="00345C0F" w14:paraId="5068B288" w14:textId="77777777" w:rsidTr="00B63CCF">
        <w:trPr>
          <w:trHeight w:val="1550"/>
          <w:jc w:val="center"/>
        </w:trPr>
        <w:tc>
          <w:tcPr>
            <w:tcW w:w="1532" w:type="dxa"/>
          </w:tcPr>
          <w:p w14:paraId="6E6570D2" w14:textId="77777777" w:rsidR="00CC3119" w:rsidRPr="005B2B79" w:rsidRDefault="00CC3119" w:rsidP="00925DB7">
            <w:pPr>
              <w:spacing w:before="160"/>
              <w:rPr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color w:val="000000"/>
                <w:sz w:val="24"/>
                <w:szCs w:val="24"/>
                <w:lang w:val="el-GR"/>
              </w:rPr>
              <w:t>2008- 2011</w:t>
            </w:r>
          </w:p>
        </w:tc>
        <w:tc>
          <w:tcPr>
            <w:tcW w:w="7257" w:type="dxa"/>
          </w:tcPr>
          <w:p w14:paraId="44A617B5" w14:textId="77777777" w:rsidR="00CC3119" w:rsidRPr="005B2B79" w:rsidRDefault="00CC3119" w:rsidP="00CC3119">
            <w:pPr>
              <w:spacing w:before="60"/>
              <w:jc w:val="both"/>
              <w:rPr>
                <w:bCs/>
                <w:sz w:val="24"/>
                <w:szCs w:val="24"/>
                <w:lang w:val="el-GR"/>
              </w:rPr>
            </w:pPr>
            <w:r w:rsidRPr="005B2B79">
              <w:rPr>
                <w:b/>
                <w:bCs/>
                <w:sz w:val="24"/>
                <w:szCs w:val="24"/>
                <w:lang w:val="el-GR"/>
              </w:rPr>
              <w:t>Διδακτορικό Δίπλωμα</w:t>
            </w:r>
            <w:r w:rsidRPr="005B2B79">
              <w:rPr>
                <w:bCs/>
                <w:sz w:val="24"/>
                <w:szCs w:val="24"/>
                <w:lang w:val="el-GR"/>
              </w:rPr>
              <w:t xml:space="preserve">, Εθνικό Μετσόβιο Πολυτεχνείο </w:t>
            </w:r>
          </w:p>
          <w:p w14:paraId="32E8587E" w14:textId="77777777" w:rsidR="00CC3119" w:rsidRPr="005B2B79" w:rsidRDefault="00CC3119" w:rsidP="00CC3119">
            <w:pPr>
              <w:spacing w:before="160"/>
              <w:ind w:left="34" w:firstLine="2"/>
              <w:jc w:val="both"/>
              <w:rPr>
                <w:bCs/>
                <w:sz w:val="24"/>
                <w:szCs w:val="24"/>
                <w:lang w:val="el-GR"/>
              </w:rPr>
            </w:pPr>
            <w:r w:rsidRPr="005B2B79">
              <w:rPr>
                <w:bCs/>
                <w:sz w:val="24"/>
                <w:szCs w:val="24"/>
                <w:lang w:val="el-GR"/>
              </w:rPr>
              <w:t>Διδακτορική διατριβή:</w:t>
            </w:r>
            <w:r w:rsidRPr="005B2B79">
              <w:rPr>
                <w:b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i/>
                <w:sz w:val="24"/>
                <w:szCs w:val="24"/>
                <w:lang w:val="el-GR"/>
              </w:rPr>
              <w:t>Συστήματα Στήριξης Αποφάσεων για το Συμμετοχικό Σχεδιασμό στο πλαίσιο της Περιφερειακής Ανάπτυξης</w:t>
            </w:r>
            <w:r w:rsidRPr="005B2B79">
              <w:rPr>
                <w:bCs/>
                <w:sz w:val="24"/>
                <w:szCs w:val="24"/>
                <w:lang w:val="el-GR"/>
              </w:rPr>
              <w:t xml:space="preserve"> </w:t>
            </w:r>
          </w:p>
          <w:p w14:paraId="1697962B" w14:textId="77777777" w:rsidR="00CC3119" w:rsidRPr="005B2B79" w:rsidRDefault="00CC3119" w:rsidP="00CC3119">
            <w:pPr>
              <w:spacing w:before="160"/>
              <w:ind w:left="34" w:firstLine="2"/>
              <w:jc w:val="both"/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bCs/>
                <w:sz w:val="24"/>
                <w:szCs w:val="24"/>
                <w:lang w:val="el-GR"/>
              </w:rPr>
              <w:t>Επιβλέπουσα: Μαρία Γιαουτζή, Καθηγήτρια ΕΜΠ</w:t>
            </w:r>
          </w:p>
        </w:tc>
      </w:tr>
      <w:tr w:rsidR="00F55326" w:rsidRPr="00345C0F" w14:paraId="3D3EE581" w14:textId="77777777" w:rsidTr="00684FED">
        <w:trPr>
          <w:trHeight w:val="2193"/>
          <w:jc w:val="center"/>
        </w:trPr>
        <w:tc>
          <w:tcPr>
            <w:tcW w:w="1532" w:type="dxa"/>
          </w:tcPr>
          <w:p w14:paraId="5B95ED1D" w14:textId="77777777" w:rsidR="00F55326" w:rsidRPr="005B2B79" w:rsidRDefault="00F55326" w:rsidP="00925DB7">
            <w:pPr>
              <w:rPr>
                <w:color w:val="000000"/>
                <w:sz w:val="24"/>
                <w:szCs w:val="24"/>
                <w:lang w:val="el-GR"/>
              </w:rPr>
            </w:pPr>
          </w:p>
          <w:p w14:paraId="21B645FB" w14:textId="77777777" w:rsidR="00F55326" w:rsidRPr="005B2B79" w:rsidRDefault="00F55326" w:rsidP="00925DB7">
            <w:pPr>
              <w:rPr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color w:val="000000"/>
                <w:sz w:val="24"/>
                <w:szCs w:val="24"/>
                <w:lang w:val="el-GR"/>
              </w:rPr>
              <w:t>2007-2009</w:t>
            </w:r>
          </w:p>
        </w:tc>
        <w:tc>
          <w:tcPr>
            <w:tcW w:w="7257" w:type="dxa"/>
          </w:tcPr>
          <w:p w14:paraId="68A77CDB" w14:textId="77777777" w:rsidR="002C663B" w:rsidRPr="005B2B79" w:rsidRDefault="00F55326" w:rsidP="008C26A3">
            <w:pPr>
              <w:spacing w:before="160"/>
              <w:ind w:left="34" w:firstLine="2"/>
              <w:jc w:val="both"/>
              <w:rPr>
                <w:bCs/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b/>
                <w:bCs/>
                <w:color w:val="000000"/>
                <w:sz w:val="24"/>
                <w:szCs w:val="24"/>
                <w:lang w:val="el-GR"/>
              </w:rPr>
              <w:t xml:space="preserve">Διατμηματικό Μεταπτυχιακό </w:t>
            </w:r>
            <w:r w:rsidR="002C663B" w:rsidRPr="005B2B79">
              <w:rPr>
                <w:b/>
                <w:bCs/>
                <w:color w:val="000000"/>
                <w:sz w:val="24"/>
                <w:szCs w:val="24"/>
                <w:lang w:val="el-GR"/>
              </w:rPr>
              <w:t>Δίπλωμα Ειδίκευσης:</w:t>
            </w:r>
            <w:r w:rsidRPr="005B2B79">
              <w:rPr>
                <w:b/>
                <w:bCs/>
                <w:color w:val="000000"/>
                <w:sz w:val="24"/>
                <w:szCs w:val="24"/>
                <w:lang w:val="el-GR"/>
              </w:rPr>
              <w:t xml:space="preserve"> Περιβάλλον και Ανάπτυξη</w:t>
            </w:r>
            <w:r w:rsidR="002C663B" w:rsidRPr="005B2B79">
              <w:rPr>
                <w:bCs/>
                <w:color w:val="000000"/>
                <w:sz w:val="24"/>
                <w:szCs w:val="24"/>
                <w:lang w:val="el-GR"/>
              </w:rPr>
              <w:t>, Εθνικό Μετσόβιο Πολυτεχνείο</w:t>
            </w:r>
          </w:p>
          <w:p w14:paraId="7C6DD31E" w14:textId="77777777" w:rsidR="00F55326" w:rsidRPr="005B2B79" w:rsidRDefault="00F55326" w:rsidP="008C26A3">
            <w:pPr>
              <w:spacing w:before="160"/>
              <w:ind w:left="34" w:firstLine="2"/>
              <w:jc w:val="both"/>
              <w:rPr>
                <w:bCs/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>Μεταπτυχιακή</w:t>
            </w:r>
            <w:r w:rsidR="002C663B" w:rsidRPr="005B2B79">
              <w:rPr>
                <w:bCs/>
                <w:color w:val="000000"/>
                <w:sz w:val="24"/>
                <w:szCs w:val="24"/>
                <w:lang w:val="el-GR"/>
              </w:rPr>
              <w:t xml:space="preserve"> Διπλωματική</w:t>
            </w: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 xml:space="preserve"> Εργασία: </w:t>
            </w:r>
            <w:r w:rsidRPr="005B2B79">
              <w:rPr>
                <w:bCs/>
                <w:i/>
                <w:color w:val="000000"/>
                <w:sz w:val="24"/>
                <w:szCs w:val="24"/>
                <w:lang w:val="el-GR"/>
              </w:rPr>
              <w:t>Εκτίμηση Περιβαλλοντικών Επιπτώσεων από Χώρους Διάθεσης Απορριμμάτων, Ανάλυση Κύκλου Ζωής, Μελέτη Περίπτωσης</w:t>
            </w: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>, Bαθμός Πτυχίου 9.27, Άριστα</w:t>
            </w:r>
          </w:p>
          <w:p w14:paraId="1C4925E1" w14:textId="77777777" w:rsidR="00F55326" w:rsidRPr="005B2B79" w:rsidRDefault="002C663B" w:rsidP="002C663B">
            <w:pPr>
              <w:spacing w:before="160"/>
              <w:ind w:left="34" w:firstLine="2"/>
              <w:jc w:val="both"/>
              <w:rPr>
                <w:sz w:val="24"/>
                <w:szCs w:val="24"/>
                <w:lang w:val="el-GR"/>
              </w:rPr>
            </w:pPr>
            <w:r w:rsidRPr="005B2B79">
              <w:rPr>
                <w:bCs/>
                <w:sz w:val="24"/>
                <w:szCs w:val="24"/>
                <w:lang w:val="el-GR"/>
              </w:rPr>
              <w:t>Επιβλέπουσα: Μαρία Λοϊζίδου, Καθηγήτρια ΕΜΠ</w:t>
            </w:r>
          </w:p>
        </w:tc>
      </w:tr>
      <w:tr w:rsidR="00F55326" w:rsidRPr="00345C0F" w14:paraId="14834CEC" w14:textId="77777777" w:rsidTr="00684FED">
        <w:trPr>
          <w:trHeight w:val="694"/>
          <w:jc w:val="center"/>
        </w:trPr>
        <w:tc>
          <w:tcPr>
            <w:tcW w:w="1532" w:type="dxa"/>
          </w:tcPr>
          <w:p w14:paraId="30F76B9E" w14:textId="77777777" w:rsidR="00F55326" w:rsidRPr="005B2B79" w:rsidRDefault="00F55326" w:rsidP="00925DB7">
            <w:pPr>
              <w:rPr>
                <w:color w:val="000000"/>
                <w:sz w:val="24"/>
                <w:szCs w:val="24"/>
                <w:lang w:val="el-GR"/>
              </w:rPr>
            </w:pPr>
          </w:p>
          <w:p w14:paraId="1EE85981" w14:textId="77777777" w:rsidR="00F55326" w:rsidRPr="005B2B79" w:rsidRDefault="00F55326" w:rsidP="00925DB7">
            <w:pPr>
              <w:rPr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color w:val="000000"/>
                <w:sz w:val="24"/>
                <w:szCs w:val="24"/>
                <w:lang w:val="el-GR"/>
              </w:rPr>
              <w:t>2004-2007</w:t>
            </w:r>
          </w:p>
        </w:tc>
        <w:tc>
          <w:tcPr>
            <w:tcW w:w="7257" w:type="dxa"/>
          </w:tcPr>
          <w:p w14:paraId="52BE59D1" w14:textId="77777777" w:rsidR="008F5AF4" w:rsidRPr="005B2B79" w:rsidRDefault="008F5AF4" w:rsidP="008F5AF4">
            <w:pPr>
              <w:spacing w:before="60"/>
              <w:jc w:val="both"/>
              <w:rPr>
                <w:sz w:val="24"/>
                <w:szCs w:val="24"/>
                <w:lang w:val="el-GR"/>
              </w:rPr>
            </w:pPr>
            <w:r w:rsidRPr="005B2B79">
              <w:rPr>
                <w:b/>
                <w:sz w:val="24"/>
                <w:szCs w:val="24"/>
                <w:lang w:val="el-GR"/>
              </w:rPr>
              <w:t>Δίπλωμα Αγρονόμου-Τοπογράφου Μηχανικού</w:t>
            </w:r>
            <w:r w:rsidRPr="005B2B79">
              <w:rPr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b/>
                <w:sz w:val="24"/>
                <w:szCs w:val="24"/>
                <w:lang w:val="el-GR"/>
              </w:rPr>
              <w:t>(</w:t>
            </w:r>
            <w:r w:rsidRPr="005B2B79">
              <w:rPr>
                <w:b/>
                <w:sz w:val="24"/>
                <w:szCs w:val="24"/>
                <w:lang w:val="en-US"/>
              </w:rPr>
              <w:t>MSc</w:t>
            </w:r>
            <w:r w:rsidRPr="005B2B79">
              <w:rPr>
                <w:b/>
                <w:sz w:val="24"/>
                <w:szCs w:val="24"/>
                <w:lang w:val="el-GR"/>
              </w:rPr>
              <w:t>/</w:t>
            </w:r>
            <w:r w:rsidRPr="005B2B79">
              <w:rPr>
                <w:b/>
                <w:sz w:val="24"/>
                <w:szCs w:val="24"/>
                <w:lang w:val="en-US"/>
              </w:rPr>
              <w:t>MEng</w:t>
            </w:r>
            <w:r w:rsidRPr="005B2B79">
              <w:rPr>
                <w:b/>
                <w:sz w:val="24"/>
                <w:szCs w:val="24"/>
                <w:lang w:val="el-GR"/>
              </w:rPr>
              <w:t>)</w:t>
            </w:r>
            <w:r w:rsidRPr="005B2B79">
              <w:rPr>
                <w:sz w:val="24"/>
                <w:szCs w:val="24"/>
                <w:lang w:val="el-GR"/>
              </w:rPr>
              <w:t>, Εθνικό Μετσόβιο Πολυτεχνείο</w:t>
            </w:r>
          </w:p>
          <w:p w14:paraId="6B888A5A" w14:textId="76BE239A" w:rsidR="00F55326" w:rsidRPr="005B2B79" w:rsidRDefault="008F5AF4" w:rsidP="009F20A5">
            <w:pPr>
              <w:spacing w:before="160"/>
              <w:ind w:left="34" w:firstLine="2"/>
              <w:jc w:val="both"/>
              <w:rPr>
                <w:bCs/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Διπλωματική εργασία</w:t>
            </w: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 xml:space="preserve">: </w:t>
            </w:r>
            <w:r w:rsidR="00F55326" w:rsidRPr="005B2B79">
              <w:rPr>
                <w:bCs/>
                <w:i/>
                <w:color w:val="000000"/>
                <w:sz w:val="24"/>
                <w:szCs w:val="24"/>
                <w:lang w:val="el-GR"/>
              </w:rPr>
              <w:t>Αξιολόγηση Εναλλακτικών Θέσεων Χωροθέτησης Αιολικού Πάρκου στο Νομό Βοιωτίας. Μια Μεθοδολογική Προσέγγιση</w:t>
            </w:r>
            <w:r w:rsidR="00F55326" w:rsidRPr="005B2B79">
              <w:rPr>
                <w:bCs/>
                <w:color w:val="000000"/>
                <w:sz w:val="24"/>
                <w:szCs w:val="24"/>
                <w:lang w:val="el-GR"/>
              </w:rPr>
              <w:t xml:space="preserve">, </w:t>
            </w: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 xml:space="preserve"> </w:t>
            </w:r>
            <w:r w:rsidR="00F55326" w:rsidRPr="005B2B79">
              <w:rPr>
                <w:bCs/>
                <w:color w:val="000000"/>
                <w:sz w:val="24"/>
                <w:szCs w:val="24"/>
                <w:lang w:val="el-GR"/>
              </w:rPr>
              <w:t>Βαθμός Πτυχίου 8.00</w:t>
            </w:r>
          </w:p>
          <w:p w14:paraId="7030A052" w14:textId="77777777" w:rsidR="008F5AF4" w:rsidRPr="005B2B79" w:rsidRDefault="008F5AF4" w:rsidP="008F5AF4">
            <w:pPr>
              <w:spacing w:before="160"/>
              <w:ind w:left="34" w:firstLine="2"/>
              <w:jc w:val="both"/>
              <w:rPr>
                <w:bCs/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bCs/>
                <w:sz w:val="24"/>
                <w:szCs w:val="24"/>
                <w:lang w:val="el-GR"/>
              </w:rPr>
              <w:t>Επιβλέπουσα: Αναστασία Στρατηγέα, Καθηγήτρια ΕΜΠ</w:t>
            </w:r>
          </w:p>
        </w:tc>
      </w:tr>
      <w:tr w:rsidR="00F55326" w:rsidRPr="00345C0F" w14:paraId="12DCE30A" w14:textId="77777777" w:rsidTr="00684FED">
        <w:trPr>
          <w:trHeight w:val="2395"/>
          <w:jc w:val="center"/>
        </w:trPr>
        <w:tc>
          <w:tcPr>
            <w:tcW w:w="1532" w:type="dxa"/>
          </w:tcPr>
          <w:p w14:paraId="0C2AB934" w14:textId="77777777" w:rsidR="00F55326" w:rsidRPr="005B2B79" w:rsidRDefault="00F55326" w:rsidP="00925DB7">
            <w:pPr>
              <w:rPr>
                <w:color w:val="000000"/>
                <w:sz w:val="24"/>
                <w:szCs w:val="24"/>
                <w:lang w:val="el-GR"/>
              </w:rPr>
            </w:pPr>
          </w:p>
          <w:p w14:paraId="5E0FAD98" w14:textId="77777777" w:rsidR="00F55326" w:rsidRPr="005B2B79" w:rsidRDefault="00F55326" w:rsidP="00925DB7">
            <w:pPr>
              <w:rPr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color w:val="000000"/>
                <w:sz w:val="24"/>
                <w:szCs w:val="24"/>
                <w:lang w:val="el-GR"/>
              </w:rPr>
              <w:t>1999-2003</w:t>
            </w:r>
          </w:p>
        </w:tc>
        <w:tc>
          <w:tcPr>
            <w:tcW w:w="7257" w:type="dxa"/>
          </w:tcPr>
          <w:p w14:paraId="1A8398C8" w14:textId="77777777" w:rsidR="00F55326" w:rsidRPr="005B2B79" w:rsidRDefault="00F55326" w:rsidP="008C26A3">
            <w:pPr>
              <w:rPr>
                <w:b/>
                <w:bCs/>
                <w:color w:val="000000"/>
                <w:sz w:val="24"/>
                <w:szCs w:val="24"/>
                <w:lang w:val="el-GR"/>
              </w:rPr>
            </w:pPr>
          </w:p>
          <w:p w14:paraId="4588EE19" w14:textId="77777777" w:rsidR="00F55326" w:rsidRPr="005B2B79" w:rsidRDefault="00F55326" w:rsidP="008F5AF4">
            <w:pPr>
              <w:rPr>
                <w:bCs/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b/>
                <w:bCs/>
                <w:color w:val="000000"/>
                <w:sz w:val="24"/>
                <w:szCs w:val="24"/>
                <w:lang w:val="el-GR"/>
              </w:rPr>
              <w:t>Πτυχίο Τοπογράφου Μηχανικού</w:t>
            </w:r>
            <w:r w:rsidR="00495AB2" w:rsidRPr="005B2B79">
              <w:rPr>
                <w:bCs/>
                <w:color w:val="000000"/>
                <w:sz w:val="24"/>
                <w:szCs w:val="24"/>
                <w:lang w:val="el-GR"/>
              </w:rPr>
              <w:t>, Τμήμα Τοπογραφίας και Γεωπληροφορικής, Πα.Δ.Α</w:t>
            </w: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>, Πτυχιακή στην επιστημονική περιοχή της Φωτογραμμετρίας.</w:t>
            </w:r>
          </w:p>
          <w:p w14:paraId="31230CD3" w14:textId="77777777" w:rsidR="008F5AF4" w:rsidRPr="005B2B79" w:rsidRDefault="008F5AF4" w:rsidP="008F5AF4">
            <w:pPr>
              <w:rPr>
                <w:bCs/>
                <w:i/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Πτυχιακή εργασία</w:t>
            </w: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 xml:space="preserve">: </w:t>
            </w:r>
            <w:r w:rsidRPr="005B2B79">
              <w:rPr>
                <w:bCs/>
                <w:i/>
                <w:color w:val="000000"/>
                <w:sz w:val="24"/>
                <w:szCs w:val="24"/>
                <w:lang w:val="el-GR"/>
              </w:rPr>
              <w:t>Προσδιορισμός του εσωτερικού προσανατολισμού από τα σημεία φυγής της εικόνας.</w:t>
            </w:r>
          </w:p>
          <w:p w14:paraId="28AFC907" w14:textId="77777777" w:rsidR="008F5AF4" w:rsidRPr="005B2B79" w:rsidRDefault="008F5AF4" w:rsidP="008F5AF4">
            <w:pPr>
              <w:rPr>
                <w:bCs/>
                <w:i/>
                <w:color w:val="000000"/>
                <w:sz w:val="24"/>
                <w:szCs w:val="24"/>
                <w:lang w:val="el-GR"/>
              </w:rPr>
            </w:pPr>
          </w:p>
          <w:p w14:paraId="7ABFEB3B" w14:textId="77777777" w:rsidR="008F5AF4" w:rsidRPr="005B2B79" w:rsidRDefault="008F5AF4" w:rsidP="008F5AF4">
            <w:pPr>
              <w:rPr>
                <w:bCs/>
                <w:color w:val="000000"/>
                <w:sz w:val="24"/>
                <w:szCs w:val="24"/>
                <w:lang w:val="el-GR"/>
              </w:rPr>
            </w:pPr>
            <w:r w:rsidRPr="005B2B79">
              <w:rPr>
                <w:bCs/>
                <w:color w:val="000000"/>
                <w:sz w:val="24"/>
                <w:szCs w:val="24"/>
                <w:lang w:val="el-GR"/>
              </w:rPr>
              <w:t xml:space="preserve">Επιβλέπουσα: Ελένη Πέτσα Καθηγήτρια </w:t>
            </w:r>
            <w:r w:rsidR="00495AB2" w:rsidRPr="005B2B79">
              <w:rPr>
                <w:bCs/>
                <w:color w:val="000000"/>
                <w:sz w:val="24"/>
                <w:szCs w:val="24"/>
                <w:lang w:val="el-GR"/>
              </w:rPr>
              <w:t>Πα.Δ.Α.</w:t>
            </w:r>
          </w:p>
          <w:p w14:paraId="2FB02089" w14:textId="77777777" w:rsidR="008F5AF4" w:rsidRPr="005B2B79" w:rsidRDefault="008F5AF4" w:rsidP="008F5AF4">
            <w:pPr>
              <w:rPr>
                <w:bCs/>
                <w:color w:val="000000"/>
                <w:sz w:val="24"/>
                <w:szCs w:val="24"/>
                <w:lang w:val="el-GR"/>
              </w:rPr>
            </w:pPr>
          </w:p>
        </w:tc>
      </w:tr>
    </w:tbl>
    <w:p w14:paraId="3FB450EB" w14:textId="77777777" w:rsidR="00A7541F" w:rsidRPr="005B2B79" w:rsidRDefault="00A7541F">
      <w:pPr>
        <w:rPr>
          <w:b/>
          <w:bCs/>
          <w:sz w:val="24"/>
          <w:szCs w:val="24"/>
          <w:lang w:val="en-US"/>
        </w:rPr>
      </w:pPr>
      <w:r w:rsidRPr="005B2B79">
        <w:rPr>
          <w:b/>
          <w:bCs/>
          <w:sz w:val="24"/>
          <w:szCs w:val="24"/>
          <w:lang w:val="en-US"/>
        </w:rPr>
        <w:t>CERTIFICATIONS – ONLINE COURSES</w:t>
      </w:r>
    </w:p>
    <w:p w14:paraId="03912483" w14:textId="77777777" w:rsidR="009F088C" w:rsidRPr="005B2B79" w:rsidRDefault="009F088C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50"/>
      </w:tblGrid>
      <w:tr w:rsidR="009F088C" w:rsidRPr="005B2B79" w14:paraId="639509E3" w14:textId="77777777" w:rsidTr="00B63CCF">
        <w:tc>
          <w:tcPr>
            <w:tcW w:w="707" w:type="pct"/>
          </w:tcPr>
          <w:p w14:paraId="72326099" w14:textId="77777777" w:rsidR="009F088C" w:rsidRPr="005B2B79" w:rsidRDefault="009F088C" w:rsidP="00C14546">
            <w:pPr>
              <w:spacing w:before="160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5B2B79">
              <w:rPr>
                <w:sz w:val="24"/>
                <w:szCs w:val="24"/>
                <w:shd w:val="clear" w:color="auto" w:fill="FFFFFF"/>
                <w:lang w:val="en-US"/>
              </w:rPr>
              <w:t>2010</w:t>
            </w:r>
          </w:p>
        </w:tc>
        <w:tc>
          <w:tcPr>
            <w:tcW w:w="4293" w:type="pct"/>
          </w:tcPr>
          <w:p w14:paraId="6823473F" w14:textId="77777777" w:rsidR="009F088C" w:rsidRPr="005B2B79" w:rsidRDefault="009F088C" w:rsidP="0073471B">
            <w:pPr>
              <w:pStyle w:val="ListParagraph"/>
              <w:spacing w:before="160"/>
              <w:ind w:left="396"/>
              <w:jc w:val="both"/>
              <w:rPr>
                <w:lang w:val="en-GB"/>
              </w:rPr>
            </w:pPr>
            <w:r w:rsidRPr="005B2B79">
              <w:rPr>
                <w:b/>
                <w:lang w:val="en-GB"/>
              </w:rPr>
              <w:t>EASY-ECO (e-learning)</w:t>
            </w:r>
            <w:r w:rsidRPr="005B2B79">
              <w:rPr>
                <w:lang w:val="en-GB"/>
              </w:rPr>
              <w:t xml:space="preserve"> 80 hours of course work - 3 ECTS credits, on</w:t>
            </w:r>
            <w:r w:rsidR="00486452" w:rsidRPr="005B2B79">
              <w:rPr>
                <w:lang w:val="en-GB"/>
              </w:rPr>
              <w:t>:</w:t>
            </w:r>
            <w:r w:rsidRPr="005B2B79">
              <w:rPr>
                <w:lang w:val="en-GB"/>
              </w:rPr>
              <w:t xml:space="preserve"> </w:t>
            </w:r>
            <w:r w:rsidRPr="005B2B79">
              <w:rPr>
                <w:i/>
                <w:lang w:val="en-GB"/>
              </w:rPr>
              <w:t>Evaluation of Sustainability</w:t>
            </w:r>
            <w:r w:rsidRPr="005B2B79">
              <w:rPr>
                <w:lang w:val="en-GB"/>
              </w:rPr>
              <w:t>, learning modules; planning stakeholders participation, selecting data collection methods, evaluation terminology and theory, sustainable development and application of sustainability principle in evaluation, integration of data from multiple domains.</w:t>
            </w:r>
          </w:p>
          <w:p w14:paraId="4294DAA7" w14:textId="2D426B83" w:rsidR="0073471B" w:rsidRPr="005B2B79" w:rsidRDefault="0073471B" w:rsidP="0073471B">
            <w:pPr>
              <w:pStyle w:val="ListParagraph"/>
              <w:spacing w:before="160"/>
              <w:ind w:left="396"/>
              <w:jc w:val="both"/>
              <w:rPr>
                <w:lang w:val="en-GB"/>
              </w:rPr>
            </w:pPr>
          </w:p>
        </w:tc>
      </w:tr>
    </w:tbl>
    <w:p w14:paraId="5B0166E9" w14:textId="77777777" w:rsidR="00390CE1" w:rsidRPr="005B2B79" w:rsidRDefault="00390CE1" w:rsidP="00125253">
      <w:pPr>
        <w:pStyle w:val="Heading1"/>
        <w:rPr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>ΕΠΑΓΓΕΛΜΑΤΙΚΗ ΕΜΠΕΙΡΙΑ</w:t>
      </w:r>
    </w:p>
    <w:p w14:paraId="5FD5CCDD" w14:textId="77777777" w:rsidR="00390CE1" w:rsidRPr="005B2B79" w:rsidRDefault="00390CE1" w:rsidP="00390CE1">
      <w:pPr>
        <w:rPr>
          <w:sz w:val="24"/>
          <w:szCs w:val="24"/>
          <w:lang w:val="el-GR"/>
        </w:rPr>
      </w:pPr>
    </w:p>
    <w:p w14:paraId="12C61B0A" w14:textId="77777777" w:rsidR="00125253" w:rsidRPr="005B2B79" w:rsidRDefault="00125253" w:rsidP="000E1D91">
      <w:pPr>
        <w:pStyle w:val="ListParagraph"/>
        <w:numPr>
          <w:ilvl w:val="0"/>
          <w:numId w:val="3"/>
        </w:numPr>
        <w:jc w:val="both"/>
        <w:rPr>
          <w:b/>
          <w:bCs/>
          <w:vanish/>
          <w:u w:val="single"/>
        </w:rPr>
      </w:pPr>
    </w:p>
    <w:p w14:paraId="2EA1E537" w14:textId="77777777" w:rsidR="00125253" w:rsidRPr="005B2B79" w:rsidRDefault="00125253" w:rsidP="000E1D91">
      <w:pPr>
        <w:pStyle w:val="ListParagraph"/>
        <w:numPr>
          <w:ilvl w:val="0"/>
          <w:numId w:val="3"/>
        </w:numPr>
        <w:jc w:val="both"/>
        <w:rPr>
          <w:b/>
          <w:bCs/>
          <w:vanish/>
          <w:u w:val="single"/>
        </w:rPr>
      </w:pPr>
    </w:p>
    <w:p w14:paraId="2E14764A" w14:textId="77777777" w:rsidR="00666394" w:rsidRPr="005B2B79" w:rsidRDefault="00666394" w:rsidP="00666394">
      <w:pPr>
        <w:jc w:val="both"/>
        <w:rPr>
          <w:b/>
          <w:bCs/>
          <w:sz w:val="24"/>
          <w:szCs w:val="24"/>
          <w:u w:val="single"/>
          <w:lang w:val="el-GR"/>
        </w:rPr>
      </w:pPr>
    </w:p>
    <w:p w14:paraId="5CE88DA2" w14:textId="4851C3A4" w:rsidR="00666394" w:rsidRPr="005B2B79" w:rsidRDefault="00666394" w:rsidP="000E1D91">
      <w:pPr>
        <w:pStyle w:val="ListParagraph"/>
        <w:numPr>
          <w:ilvl w:val="1"/>
          <w:numId w:val="3"/>
        </w:numPr>
        <w:jc w:val="both"/>
        <w:rPr>
          <w:b/>
          <w:bCs/>
          <w:u w:val="single"/>
        </w:rPr>
      </w:pPr>
      <w:r w:rsidRPr="005B2B79">
        <w:rPr>
          <w:b/>
          <w:bCs/>
          <w:u w:val="single"/>
        </w:rPr>
        <w:t>Ε</w:t>
      </w:r>
      <w:r w:rsidR="008731BC" w:rsidRPr="005B2B79">
        <w:rPr>
          <w:b/>
          <w:bCs/>
          <w:u w:val="single"/>
        </w:rPr>
        <w:t>λεύθερος Επαγγελματίας</w:t>
      </w:r>
    </w:p>
    <w:p w14:paraId="139CD11D" w14:textId="77777777" w:rsidR="00666394" w:rsidRPr="005B2B79" w:rsidRDefault="00666394" w:rsidP="00666394">
      <w:pPr>
        <w:pStyle w:val="ListParagraph"/>
        <w:rPr>
          <w:b/>
          <w:bCs/>
          <w:u w:val="single"/>
        </w:rPr>
      </w:pPr>
    </w:p>
    <w:p w14:paraId="674E5CC2" w14:textId="77777777" w:rsidR="00666394" w:rsidRPr="005B2B79" w:rsidRDefault="00666394" w:rsidP="00666394">
      <w:pPr>
        <w:spacing w:before="60" w:after="120"/>
        <w:jc w:val="both"/>
        <w:rPr>
          <w:sz w:val="24"/>
          <w:szCs w:val="24"/>
          <w:lang w:val="el-GR"/>
        </w:rPr>
      </w:pPr>
      <w:r w:rsidRPr="005B2B79">
        <w:rPr>
          <w:sz w:val="24"/>
          <w:szCs w:val="24"/>
          <w:lang w:val="en-US"/>
        </w:rPr>
        <w:t xml:space="preserve">2008- </w:t>
      </w:r>
      <w:r w:rsidRPr="005B2B79">
        <w:rPr>
          <w:sz w:val="24"/>
          <w:szCs w:val="24"/>
          <w:lang w:val="el-GR"/>
        </w:rPr>
        <w:t>σήμερα</w:t>
      </w:r>
    </w:p>
    <w:p w14:paraId="444962A8" w14:textId="77777777" w:rsidR="00666394" w:rsidRPr="005B2B79" w:rsidRDefault="00666394" w:rsidP="000E1D91">
      <w:pPr>
        <w:numPr>
          <w:ilvl w:val="0"/>
          <w:numId w:val="11"/>
        </w:numPr>
        <w:rPr>
          <w:b/>
          <w:sz w:val="24"/>
          <w:szCs w:val="24"/>
          <w:lang w:val="el-GR"/>
        </w:rPr>
      </w:pPr>
      <w:r w:rsidRPr="005B2B79">
        <w:rPr>
          <w:b/>
          <w:sz w:val="24"/>
          <w:szCs w:val="24"/>
          <w:lang w:val="el-GR"/>
        </w:rPr>
        <w:t>Πολεοδομικές Μελέτες</w:t>
      </w:r>
    </w:p>
    <w:p w14:paraId="4E5A9B40" w14:textId="77777777" w:rsidR="00666394" w:rsidRPr="005B2B79" w:rsidRDefault="00666394" w:rsidP="000E1D91">
      <w:pPr>
        <w:numPr>
          <w:ilvl w:val="0"/>
          <w:numId w:val="11"/>
        </w:numPr>
        <w:rPr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>Τοπογραφικές και αρχιτεκτονικές μελέτες</w:t>
      </w:r>
    </w:p>
    <w:p w14:paraId="0502C663" w14:textId="6D6BE6AD" w:rsidR="00666394" w:rsidRPr="005B2B79" w:rsidRDefault="00666394" w:rsidP="000E1D91">
      <w:pPr>
        <w:numPr>
          <w:ilvl w:val="0"/>
          <w:numId w:val="11"/>
        </w:numPr>
        <w:rPr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>Άδειες Οικοδομών και Τακτοποιήσεις</w:t>
      </w:r>
    </w:p>
    <w:p w14:paraId="606D5E81" w14:textId="60D5AF33" w:rsidR="00666394" w:rsidRPr="005B2B79" w:rsidRDefault="00666394" w:rsidP="000E1D91">
      <w:pPr>
        <w:numPr>
          <w:ilvl w:val="0"/>
          <w:numId w:val="11"/>
        </w:numPr>
        <w:rPr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>Εκτιμήσεις Ακινήτων</w:t>
      </w:r>
    </w:p>
    <w:p w14:paraId="71F30893" w14:textId="77777777" w:rsidR="00666394" w:rsidRPr="005B2B79" w:rsidRDefault="00666394" w:rsidP="00666394">
      <w:pPr>
        <w:jc w:val="both"/>
        <w:rPr>
          <w:b/>
          <w:bCs/>
          <w:sz w:val="24"/>
          <w:szCs w:val="24"/>
          <w:u w:val="single"/>
        </w:rPr>
      </w:pPr>
    </w:p>
    <w:p w14:paraId="0B88D30D" w14:textId="77777777" w:rsidR="00390CE1" w:rsidRPr="005B2B79" w:rsidRDefault="00390CE1" w:rsidP="000E1D91">
      <w:pPr>
        <w:pStyle w:val="ListParagraph"/>
        <w:numPr>
          <w:ilvl w:val="1"/>
          <w:numId w:val="3"/>
        </w:numPr>
        <w:rPr>
          <w:b/>
          <w:bCs/>
          <w:u w:val="single"/>
        </w:rPr>
      </w:pPr>
      <w:r w:rsidRPr="005B2B79">
        <w:rPr>
          <w:b/>
          <w:bCs/>
          <w:u w:val="single"/>
        </w:rPr>
        <w:t>Μελετητικά πτυχία</w:t>
      </w:r>
    </w:p>
    <w:p w14:paraId="1B155BD0" w14:textId="77777777" w:rsidR="00390CE1" w:rsidRPr="005B2B79" w:rsidRDefault="00390CE1" w:rsidP="00390CE1">
      <w:pPr>
        <w:pStyle w:val="ListParagraph"/>
        <w:ind w:left="396"/>
      </w:pPr>
    </w:p>
    <w:p w14:paraId="1D6FF5FC" w14:textId="1A508012" w:rsidR="00390CE1" w:rsidRPr="005B2B79" w:rsidRDefault="00390CE1" w:rsidP="00390CE1">
      <w:pPr>
        <w:rPr>
          <w:bCs/>
          <w:sz w:val="24"/>
          <w:szCs w:val="24"/>
          <w:lang w:val="el-GR"/>
        </w:rPr>
      </w:pPr>
      <w:r w:rsidRPr="005B2B79">
        <w:rPr>
          <w:bCs/>
          <w:sz w:val="24"/>
          <w:szCs w:val="24"/>
          <w:lang w:val="el-GR"/>
        </w:rPr>
        <w:t>2012                Α' Τάξης Μελετητικό Πτυχίο στην Κατηγορία 16 - Τοπογραφικές Μελέτες</w:t>
      </w:r>
    </w:p>
    <w:p w14:paraId="13119E1E" w14:textId="77777777" w:rsidR="00DC127B" w:rsidRPr="005B2B79" w:rsidRDefault="00390CE1" w:rsidP="00390CE1">
      <w:pPr>
        <w:ind w:left="1440"/>
        <w:rPr>
          <w:b/>
          <w:bCs/>
          <w:sz w:val="24"/>
          <w:szCs w:val="24"/>
          <w:lang w:val="el-GR"/>
        </w:rPr>
      </w:pPr>
      <w:r w:rsidRPr="005B2B79">
        <w:rPr>
          <w:bCs/>
          <w:sz w:val="24"/>
          <w:szCs w:val="24"/>
          <w:lang w:val="el-GR"/>
        </w:rPr>
        <w:t xml:space="preserve">Α' Τάξης Μελετητικό Πτυχίο στην Κατηγορία 2 - </w:t>
      </w:r>
      <w:r w:rsidRPr="005B2B79">
        <w:rPr>
          <w:b/>
          <w:bCs/>
          <w:sz w:val="24"/>
          <w:szCs w:val="24"/>
          <w:lang w:val="el-GR"/>
        </w:rPr>
        <w:t xml:space="preserve">Πολεοδομικές Ρυμοτομικές </w:t>
      </w:r>
    </w:p>
    <w:p w14:paraId="5C8052AE" w14:textId="77777777" w:rsidR="00DC127B" w:rsidRDefault="00DC127B" w:rsidP="00390CE1">
      <w:pPr>
        <w:ind w:left="1440"/>
        <w:rPr>
          <w:b/>
          <w:bCs/>
          <w:sz w:val="24"/>
          <w:szCs w:val="24"/>
          <w:u w:val="single"/>
          <w:lang w:val="el-GR"/>
        </w:rPr>
      </w:pPr>
    </w:p>
    <w:p w14:paraId="6711F1A8" w14:textId="77777777" w:rsidR="005B2B79" w:rsidRDefault="005B2B79" w:rsidP="00390CE1">
      <w:pPr>
        <w:ind w:left="1440"/>
        <w:rPr>
          <w:b/>
          <w:bCs/>
          <w:sz w:val="24"/>
          <w:szCs w:val="24"/>
          <w:u w:val="single"/>
          <w:lang w:val="el-GR"/>
        </w:rPr>
      </w:pPr>
    </w:p>
    <w:p w14:paraId="3670B810" w14:textId="77777777" w:rsidR="005B2B79" w:rsidRPr="005B2B79" w:rsidRDefault="005B2B79" w:rsidP="00390CE1">
      <w:pPr>
        <w:ind w:left="1440"/>
        <w:rPr>
          <w:b/>
          <w:bCs/>
          <w:sz w:val="24"/>
          <w:szCs w:val="24"/>
          <w:u w:val="single"/>
          <w:lang w:val="el-GR"/>
        </w:rPr>
      </w:pPr>
    </w:p>
    <w:p w14:paraId="0A11AD24" w14:textId="25EBA75D" w:rsidR="00390CE1" w:rsidRPr="005B2B79" w:rsidRDefault="00390CE1" w:rsidP="000E1D91">
      <w:pPr>
        <w:pStyle w:val="ListParagraph"/>
        <w:numPr>
          <w:ilvl w:val="1"/>
          <w:numId w:val="3"/>
        </w:numPr>
        <w:rPr>
          <w:b/>
          <w:bCs/>
          <w:u w:val="single"/>
        </w:rPr>
      </w:pPr>
      <w:r w:rsidRPr="005B2B79">
        <w:rPr>
          <w:b/>
          <w:bCs/>
          <w:u w:val="single"/>
        </w:rPr>
        <w:t>Μελέτες</w:t>
      </w:r>
    </w:p>
    <w:p w14:paraId="632BE75D" w14:textId="77777777" w:rsidR="00390CE1" w:rsidRPr="005B2B79" w:rsidRDefault="00390CE1" w:rsidP="00390CE1">
      <w:pPr>
        <w:rPr>
          <w:b/>
          <w:sz w:val="24"/>
          <w:szCs w:val="24"/>
          <w:lang w:val="el-GR"/>
        </w:rPr>
      </w:pPr>
    </w:p>
    <w:tbl>
      <w:tblPr>
        <w:tblStyle w:val="TableGrid1"/>
        <w:tblW w:w="50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1"/>
        <w:gridCol w:w="7751"/>
      </w:tblGrid>
      <w:tr w:rsidR="00D47EE3" w:rsidRPr="005B2B79" w14:paraId="221E7838" w14:textId="77777777" w:rsidTr="0020457F">
        <w:trPr>
          <w:trHeight w:val="696"/>
        </w:trPr>
        <w:tc>
          <w:tcPr>
            <w:tcW w:w="742" w:type="pct"/>
          </w:tcPr>
          <w:p w14:paraId="6C724FD6" w14:textId="1BC016A3" w:rsidR="00D47EE3" w:rsidRPr="005B2B79" w:rsidRDefault="00D47EE3" w:rsidP="00D47EE3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n-US"/>
              </w:rPr>
              <w:t>2015-2017</w:t>
            </w:r>
          </w:p>
        </w:tc>
        <w:tc>
          <w:tcPr>
            <w:tcW w:w="4258" w:type="pct"/>
          </w:tcPr>
          <w:p w14:paraId="786DA9F8" w14:textId="18C2862B" w:rsidR="00D47EE3" w:rsidRPr="005B2B79" w:rsidRDefault="00D47EE3" w:rsidP="00D47EE3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 xml:space="preserve">Συμμετοχή στην εκπόνηση του </w:t>
            </w:r>
            <w:r w:rsidRPr="005B2B79">
              <w:rPr>
                <w:b/>
                <w:sz w:val="24"/>
                <w:szCs w:val="24"/>
                <w:lang w:val="el-GR"/>
              </w:rPr>
              <w:t>Γενικού Πολεοδομικού Σχεδίου Ναυπλίου</w:t>
            </w:r>
            <w:r w:rsidRPr="005B2B79">
              <w:rPr>
                <w:sz w:val="24"/>
                <w:szCs w:val="24"/>
                <w:lang w:val="el-GR"/>
              </w:rPr>
              <w:t>. Ομάδα Μελέτης Λ. Βασενχόβεν, Μ.</w:t>
            </w:r>
            <w:r w:rsidR="00B63CCF" w:rsidRPr="005B2B79">
              <w:rPr>
                <w:sz w:val="24"/>
                <w:szCs w:val="24"/>
                <w:lang w:val="el-GR"/>
              </w:rPr>
              <w:t xml:space="preserve"> Γιαουτζή, Η. Γραμματικογιάννης</w:t>
            </w:r>
            <w:r w:rsidRPr="005B2B79">
              <w:rPr>
                <w:sz w:val="24"/>
                <w:szCs w:val="24"/>
                <w:lang w:val="el-GR"/>
              </w:rPr>
              <w:t>)</w:t>
            </w:r>
          </w:p>
        </w:tc>
      </w:tr>
      <w:tr w:rsidR="00D47EE3" w:rsidRPr="00345C0F" w14:paraId="4FB59E97" w14:textId="77777777" w:rsidTr="0020457F">
        <w:trPr>
          <w:trHeight w:val="485"/>
        </w:trPr>
        <w:tc>
          <w:tcPr>
            <w:tcW w:w="742" w:type="pct"/>
          </w:tcPr>
          <w:p w14:paraId="2F5D6D15" w14:textId="07F33D40" w:rsidR="00D47EE3" w:rsidRPr="005B2B79" w:rsidRDefault="00D47EE3" w:rsidP="00D47EE3">
            <w:pPr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  <w:lang w:val="en-US"/>
              </w:rPr>
              <w:t>2015-</w:t>
            </w:r>
            <w:r w:rsidR="009F20A5" w:rsidRPr="005B2B79">
              <w:rPr>
                <w:sz w:val="24"/>
                <w:szCs w:val="24"/>
                <w:lang w:val="el-GR"/>
              </w:rPr>
              <w:t xml:space="preserve">17 </w:t>
            </w:r>
          </w:p>
        </w:tc>
        <w:tc>
          <w:tcPr>
            <w:tcW w:w="4258" w:type="pct"/>
          </w:tcPr>
          <w:p w14:paraId="2E2E9612" w14:textId="1BAD703B" w:rsidR="00D47EE3" w:rsidRPr="005B2B79" w:rsidRDefault="00D47EE3" w:rsidP="009F20A5">
            <w:pPr>
              <w:jc w:val="both"/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 xml:space="preserve">Συμμετοχή στη σύνταξη του </w:t>
            </w:r>
            <w:r w:rsidRPr="005B2B79">
              <w:rPr>
                <w:b/>
                <w:sz w:val="24"/>
                <w:szCs w:val="24"/>
                <w:lang w:val="en-US"/>
              </w:rPr>
              <w:t>Master</w:t>
            </w:r>
            <w:r w:rsidRPr="005B2B79">
              <w:rPr>
                <w:b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b/>
                <w:sz w:val="24"/>
                <w:szCs w:val="24"/>
                <w:lang w:val="en-US"/>
              </w:rPr>
              <w:t>Plan</w:t>
            </w:r>
            <w:r w:rsidRPr="005B2B79">
              <w:rPr>
                <w:b/>
                <w:sz w:val="24"/>
                <w:szCs w:val="24"/>
                <w:lang w:val="el-GR"/>
              </w:rPr>
              <w:t xml:space="preserve"> του Λιμένος Ναυπλίου</w:t>
            </w:r>
            <w:r w:rsidRPr="005B2B79">
              <w:rPr>
                <w:sz w:val="24"/>
                <w:szCs w:val="24"/>
                <w:lang w:val="el-GR"/>
              </w:rPr>
              <w:t xml:space="preserve"> (Ομάδα Μελέτης: Εταιρεία ΤΡΙΤΩΝ Α.Ε., Μ. Γιαουτζή, Λ. Βασενχοβεν,</w:t>
            </w:r>
            <w:r w:rsidR="00B63CCF" w:rsidRPr="005B2B79">
              <w:rPr>
                <w:sz w:val="24"/>
                <w:szCs w:val="24"/>
                <w:lang w:val="el-GR"/>
              </w:rPr>
              <w:t xml:space="preserve"> Η. Γραμματικογιαννης)</w:t>
            </w:r>
          </w:p>
          <w:p w14:paraId="4C400967" w14:textId="77777777" w:rsidR="00D47EE3" w:rsidRPr="005B2B79" w:rsidRDefault="00D47EE3" w:rsidP="009F20A5">
            <w:pPr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D47EE3" w:rsidRPr="00345C0F" w14:paraId="40045C69" w14:textId="77777777" w:rsidTr="0020457F">
        <w:trPr>
          <w:trHeight w:val="485"/>
        </w:trPr>
        <w:tc>
          <w:tcPr>
            <w:tcW w:w="742" w:type="pct"/>
          </w:tcPr>
          <w:p w14:paraId="7D99E027" w14:textId="19497A35" w:rsidR="00D47EE3" w:rsidRPr="005B2B79" w:rsidRDefault="00D47EE3" w:rsidP="00D47EE3">
            <w:pPr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  <w:lang w:val="en-US"/>
              </w:rPr>
              <w:t>2012-</w:t>
            </w:r>
            <w:r w:rsidRPr="005B2B79">
              <w:rPr>
                <w:sz w:val="24"/>
                <w:szCs w:val="24"/>
                <w:lang w:val="el-GR"/>
              </w:rPr>
              <w:t xml:space="preserve">13 </w:t>
            </w:r>
          </w:p>
        </w:tc>
        <w:tc>
          <w:tcPr>
            <w:tcW w:w="4258" w:type="pct"/>
          </w:tcPr>
          <w:p w14:paraId="32E20052" w14:textId="440342D5" w:rsidR="00D47EE3" w:rsidRPr="005B2B79" w:rsidRDefault="00D47EE3" w:rsidP="009F20A5">
            <w:pPr>
              <w:jc w:val="both"/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 xml:space="preserve">Συμμετοχή στη μελέτη Ολοκλήρωσης της </w:t>
            </w:r>
            <w:r w:rsidRPr="005B2B79">
              <w:rPr>
                <w:b/>
                <w:sz w:val="24"/>
                <w:szCs w:val="24"/>
                <w:lang w:val="el-GR"/>
              </w:rPr>
              <w:t>Πολεοδομικής μελέτης και Πράξης Εφαρμογής</w:t>
            </w:r>
            <w:r w:rsidRPr="005B2B79">
              <w:rPr>
                <w:sz w:val="24"/>
                <w:szCs w:val="24"/>
                <w:lang w:val="el-GR"/>
              </w:rPr>
              <w:t xml:space="preserve"> των περιοχών Ζώνη Δουκίσσης Πλακεντίας – Πεύκο Πολίτη – </w:t>
            </w:r>
            <w:r w:rsidR="00B63CCF" w:rsidRPr="005B2B79">
              <w:rPr>
                <w:sz w:val="24"/>
                <w:szCs w:val="24"/>
                <w:lang w:val="el-GR"/>
              </w:rPr>
              <w:t>Έθνος</w:t>
            </w:r>
            <w:r w:rsidRPr="005B2B79">
              <w:rPr>
                <w:sz w:val="24"/>
                <w:szCs w:val="24"/>
                <w:lang w:val="el-GR"/>
              </w:rPr>
              <w:t xml:space="preserve"> του Δήμου Χαλανδρίου, ΣΧΗΜΑ Ε.Ε.</w:t>
            </w:r>
          </w:p>
          <w:p w14:paraId="12BEE282" w14:textId="77777777" w:rsidR="00D47EE3" w:rsidRPr="005B2B79" w:rsidRDefault="00D47EE3" w:rsidP="009F20A5">
            <w:pPr>
              <w:jc w:val="both"/>
              <w:rPr>
                <w:bCs/>
                <w:sz w:val="24"/>
                <w:szCs w:val="24"/>
                <w:lang w:val="el-GR"/>
              </w:rPr>
            </w:pPr>
          </w:p>
        </w:tc>
      </w:tr>
    </w:tbl>
    <w:tbl>
      <w:tblPr>
        <w:tblW w:w="9065" w:type="dxa"/>
        <w:tblInd w:w="-27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61"/>
        <w:gridCol w:w="5904"/>
      </w:tblGrid>
      <w:tr w:rsidR="00390CE1" w:rsidRPr="00345C0F" w14:paraId="25A2F8E3" w14:textId="77777777" w:rsidTr="00697715">
        <w:trPr>
          <w:trHeight w:val="460"/>
        </w:trPr>
        <w:tc>
          <w:tcPr>
            <w:tcW w:w="3161" w:type="dxa"/>
          </w:tcPr>
          <w:p w14:paraId="2657B7D9" w14:textId="337138B7" w:rsidR="00390CE1" w:rsidRPr="005B2B79" w:rsidRDefault="00390CE1" w:rsidP="000E1D91">
            <w:pPr>
              <w:pStyle w:val="ListParagraph"/>
              <w:numPr>
                <w:ilvl w:val="1"/>
                <w:numId w:val="3"/>
              </w:numPr>
              <w:rPr>
                <w:b/>
                <w:u w:val="single"/>
              </w:rPr>
            </w:pPr>
            <w:r w:rsidRPr="005B2B79">
              <w:rPr>
                <w:b/>
                <w:bCs/>
                <w:u w:val="single"/>
              </w:rPr>
              <w:lastRenderedPageBreak/>
              <w:t>Κύριες δραστηριότητες</w:t>
            </w:r>
          </w:p>
        </w:tc>
        <w:tc>
          <w:tcPr>
            <w:tcW w:w="5904" w:type="dxa"/>
          </w:tcPr>
          <w:p w14:paraId="0E34CA3D" w14:textId="77777777" w:rsidR="00390CE1" w:rsidRPr="005B2B79" w:rsidRDefault="00390CE1" w:rsidP="00697715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>Περίληψη: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3F47CD" w14:textId="77777777" w:rsidR="00390CE1" w:rsidRPr="005B2B79" w:rsidRDefault="00390CE1" w:rsidP="00697715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B23B73" w14:textId="77777777" w:rsidR="00390CE1" w:rsidRPr="005B2B79" w:rsidRDefault="00390CE1" w:rsidP="000E1D91">
            <w:pPr>
              <w:pStyle w:val="CVNormal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 xml:space="preserve">15 χρόνια επαγγελματικής εμπειρίας στη σύνταξη μελετών κυρίως ως 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τοπογράφος μηχανικός, πολεοδόμος και χωροτάκτης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για έργα του δημοσίου αλλά και του ιδιωτικού τομέα.</w:t>
            </w:r>
          </w:p>
          <w:p w14:paraId="389F5231" w14:textId="77777777" w:rsidR="00390CE1" w:rsidRPr="005B2B79" w:rsidRDefault="00390CE1" w:rsidP="00697715">
            <w:pPr>
              <w:pStyle w:val="CVNormal"/>
              <w:ind w:left="8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20EA1B" w14:textId="77777777" w:rsidR="00390CE1" w:rsidRPr="005B2B79" w:rsidRDefault="00390CE1" w:rsidP="000E1D91">
            <w:pPr>
              <w:pStyle w:val="CVNormal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Δημιουργία του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Δικτύου Μηχανικών ΤοπογραφΩ -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topografo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gr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με υπολογίσιμη παρουσία για το συγκεκριμένο αντικείμενο στο διαδίκτυο.</w:t>
            </w:r>
          </w:p>
          <w:p w14:paraId="30C1F283" w14:textId="77777777" w:rsidR="00390CE1" w:rsidRPr="005B2B79" w:rsidRDefault="00390CE1" w:rsidP="00697715">
            <w:pPr>
              <w:pStyle w:val="ListParagraph"/>
              <w:rPr>
                <w:b/>
              </w:rPr>
            </w:pPr>
          </w:p>
          <w:p w14:paraId="1B816A3A" w14:textId="4E17A7C4" w:rsidR="00390CE1" w:rsidRPr="005B2B79" w:rsidRDefault="00390CE1" w:rsidP="000E1D91">
            <w:pPr>
              <w:pStyle w:val="CVNormal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Διαδικτυακές Εργασίες: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Ανάπτυξη διαδικτυακών μοντέλων προσδιορισμού περιβαλλοντικών επιπτώσεων (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participation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), Ανάπτυξη ιστοσελίδων σε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responsive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content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management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system</w:t>
            </w:r>
            <w:r w:rsidR="009F20A5" w:rsidRPr="005B2B79">
              <w:rPr>
                <w:rFonts w:ascii="Times New Roman" w:hAnsi="Times New Roman"/>
                <w:sz w:val="24"/>
                <w:szCs w:val="24"/>
              </w:rPr>
              <w:t>, Ανάπτυξη πλατφορμών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διαβούλευσης (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participation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 &amp;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masterplan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participation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ED4F65B" w14:textId="77777777" w:rsidR="00390CE1" w:rsidRPr="005B2B79" w:rsidRDefault="00390CE1" w:rsidP="00697715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61C6FF" w14:textId="58066429" w:rsidR="00A021EB" w:rsidRPr="005B2B79" w:rsidRDefault="00A021EB" w:rsidP="00A021EB">
            <w:pPr>
              <w:pStyle w:val="CVNormal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Real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Estate</w:t>
            </w:r>
            <w:r w:rsidR="00BC75CE"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 (σύνταξη 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περίπου </w:t>
            </w:r>
            <w:r w:rsidR="00BC75CE" w:rsidRPr="005B2B7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.000 εκθέσεων εκτίμησης ακινήτων): </w:t>
            </w:r>
          </w:p>
          <w:p w14:paraId="151C194E" w14:textId="640BA49A" w:rsidR="00A021EB" w:rsidRPr="005B2B79" w:rsidRDefault="00A021EB" w:rsidP="00A021EB">
            <w:pPr>
              <w:pStyle w:val="CVNormal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B2B79">
              <w:rPr>
                <w:rFonts w:ascii="Times New Roman" w:hAnsi="Times New Roman"/>
                <w:b/>
                <w:bCs/>
                <w:sz w:val="24"/>
                <w:szCs w:val="24"/>
              </w:rPr>
              <w:t>Εξωτερικός</w:t>
            </w:r>
            <w:r w:rsidRPr="005B2B7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b/>
                <w:bCs/>
                <w:sz w:val="24"/>
                <w:szCs w:val="24"/>
              </w:rPr>
              <w:t>Συνεργάτης</w:t>
            </w:r>
            <w:r w:rsidRPr="005B2B7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b/>
                <w:bCs/>
                <w:sz w:val="24"/>
                <w:szCs w:val="24"/>
              </w:rPr>
              <w:t>Εκτιμητής</w:t>
            </w:r>
            <w:r w:rsidRPr="005B2B7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για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Eurobank Property Services, Cerved Property Services,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Εθνική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Τράπεζα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Attica Bank, QQUANT. </w:t>
            </w:r>
          </w:p>
          <w:p w14:paraId="0BB033BB" w14:textId="77777777" w:rsidR="00390CE1" w:rsidRPr="004800CD" w:rsidRDefault="00390CE1" w:rsidP="00697715">
            <w:pPr>
              <w:pStyle w:val="CVNormal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2F85DDA" w14:textId="665FCD31" w:rsidR="00390CE1" w:rsidRPr="004800CD" w:rsidRDefault="00390CE1" w:rsidP="00A021EB">
            <w:pPr>
              <w:pStyle w:val="CVNormal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</w:t>
            </w:r>
            <w:r w:rsidRPr="00480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house</w:t>
            </w:r>
            <w:r w:rsidRPr="00480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Services</w:t>
            </w:r>
            <w:r w:rsidRPr="00480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C75CE" w:rsidRPr="005B2B79">
              <w:rPr>
                <w:rFonts w:ascii="Times New Roman" w:hAnsi="Times New Roman"/>
                <w:sz w:val="24"/>
                <w:szCs w:val="24"/>
              </w:rPr>
              <w:t>Ελεγκτής</w:t>
            </w:r>
            <w:r w:rsidR="00BC75CE"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C75CE" w:rsidRPr="005B2B79">
              <w:rPr>
                <w:rFonts w:ascii="Times New Roman" w:hAnsi="Times New Roman"/>
                <w:sz w:val="24"/>
                <w:szCs w:val="24"/>
              </w:rPr>
              <w:t>Εκτιμητής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για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λογαριασμό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της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Eurobank</w:t>
            </w:r>
            <w:r w:rsidRPr="00480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Property</w:t>
            </w:r>
            <w:r w:rsidRPr="00480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Services</w:t>
            </w:r>
            <w:r w:rsidRPr="00480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από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το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2017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έως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2019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και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Legalization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Services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για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λογαριασμό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021EB" w:rsidRPr="005B2B79">
              <w:rPr>
                <w:rFonts w:ascii="Times New Roman" w:hAnsi="Times New Roman"/>
                <w:sz w:val="24"/>
                <w:szCs w:val="24"/>
              </w:rPr>
              <w:t>της</w:t>
            </w:r>
            <w:r w:rsidR="00A021EB"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>Πειραιώς</w:t>
            </w:r>
            <w:r w:rsidRPr="00480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Real</w:t>
            </w:r>
            <w:r w:rsidRPr="004800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Estate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το</w:t>
            </w:r>
            <w:r w:rsidRPr="004800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2022.</w:t>
            </w:r>
          </w:p>
          <w:p w14:paraId="70FBEFC4" w14:textId="77777777" w:rsidR="009F20A5" w:rsidRPr="004800CD" w:rsidRDefault="009F20A5" w:rsidP="009F20A5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D3559E1" w14:textId="77777777" w:rsidR="00390CE1" w:rsidRPr="005B2B79" w:rsidRDefault="00390CE1" w:rsidP="000E1D91">
            <w:pPr>
              <w:pStyle w:val="CVNormal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Σύνταξη εκθέσεων εκτιμήσεων για ιδιώτες με κύριο όγκο πελατών που προέρχονται από το διαδίκτυο.</w:t>
            </w:r>
          </w:p>
          <w:p w14:paraId="24E639A6" w14:textId="77777777" w:rsidR="00A021EB" w:rsidRPr="00F92567" w:rsidRDefault="00A021EB" w:rsidP="00A021EB">
            <w:pPr>
              <w:pStyle w:val="ListParagraph"/>
            </w:pPr>
          </w:p>
          <w:p w14:paraId="24F6A35F" w14:textId="766B5584" w:rsidR="00A021EB" w:rsidRPr="005B2B79" w:rsidRDefault="00A021EB" w:rsidP="000E1D91">
            <w:pPr>
              <w:pStyle w:val="CVNormal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Παρουσιάσεις σε θέματα εκτιμήσεων και αξιών γης στο Σύλλογο Εκτιμητών Ελλάδος (ΣΕΚΕ).</w:t>
            </w:r>
          </w:p>
          <w:p w14:paraId="17EA49F7" w14:textId="77777777" w:rsidR="00390CE1" w:rsidRPr="005B2B79" w:rsidRDefault="00390CE1" w:rsidP="00697715">
            <w:pPr>
              <w:pStyle w:val="CVNormal"/>
              <w:ind w:left="8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2160D7" w14:textId="77777777" w:rsidR="00390CE1" w:rsidRPr="005B2B79" w:rsidRDefault="00390CE1" w:rsidP="000E1D91">
            <w:pPr>
              <w:pStyle w:val="CVNormal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>Δημόσια Έργα: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Κύρια ενασχόληση είναι η χρήση εξοπλισμού (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Total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Station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και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GPS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), για την υποστήριξη εργοταξίων στην κατασκευή έργων υδραυλικών, οδοποιίας, διευθετήσεων χειμάρρων, όπως επίσης στον τομέα της κατασκευής κτηριακών υποδομών με τον προσδιορισμό μικρομετακινήσεων και χαράξεων θεμελίων.</w:t>
            </w:r>
          </w:p>
          <w:p w14:paraId="558CCBCE" w14:textId="77777777" w:rsidR="00390CE1" w:rsidRPr="005B2B79" w:rsidRDefault="00390CE1" w:rsidP="00697715">
            <w:pPr>
              <w:pStyle w:val="ListParagraph"/>
              <w:rPr>
                <w:b/>
              </w:rPr>
            </w:pPr>
          </w:p>
          <w:p w14:paraId="1573846B" w14:textId="77777777" w:rsidR="00390CE1" w:rsidRPr="005B2B79" w:rsidRDefault="00390CE1" w:rsidP="000E1D91">
            <w:pPr>
              <w:pStyle w:val="CVNormal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Μελέτες: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Αποτυπώσεις και σύνταξη τοπογραφικών σχεδίων μεγάλων εκτάσεων (400 στρέμματα και άνω) προκειμένου να χρησιμοποιηθούν σε μελέτες οδοποιίας, κατασκευής υδραυλικών έργων κ.α.</w:t>
            </w:r>
          </w:p>
          <w:p w14:paraId="0BABBA8A" w14:textId="77777777" w:rsidR="00390CE1" w:rsidRPr="005B2B79" w:rsidRDefault="00390CE1" w:rsidP="00697715">
            <w:pPr>
              <w:pStyle w:val="ListParagraph"/>
              <w:rPr>
                <w:b/>
              </w:rPr>
            </w:pPr>
          </w:p>
          <w:p w14:paraId="5620066A" w14:textId="77777777" w:rsidR="00390CE1" w:rsidRPr="005B2B79" w:rsidRDefault="00390CE1" w:rsidP="000E1D91">
            <w:pPr>
              <w:pStyle w:val="CVNormal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Εξειδικευμένες Εργασίες Μηχανικού: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Προσδιορισμός όγκου εκσκαφών, υπολογισμός μικρομετακινήσεων κτηρίων, γεωοπτικοποιήσεις σε περιβάλλον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googlemap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B1E02E8" w14:textId="77777777" w:rsidR="00390CE1" w:rsidRPr="005B2B79" w:rsidRDefault="00390CE1" w:rsidP="00390CE1">
      <w:pPr>
        <w:rPr>
          <w:sz w:val="24"/>
          <w:szCs w:val="24"/>
          <w:lang w:val="el-GR"/>
        </w:rPr>
      </w:pPr>
    </w:p>
    <w:tbl>
      <w:tblPr>
        <w:tblW w:w="9065" w:type="dxa"/>
        <w:tblInd w:w="-27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61"/>
        <w:gridCol w:w="5904"/>
      </w:tblGrid>
      <w:tr w:rsidR="00390CE1" w:rsidRPr="00345C0F" w14:paraId="3D179931" w14:textId="77777777" w:rsidTr="00697715">
        <w:trPr>
          <w:trHeight w:val="231"/>
        </w:trPr>
        <w:tc>
          <w:tcPr>
            <w:tcW w:w="3161" w:type="dxa"/>
          </w:tcPr>
          <w:p w14:paraId="29626529" w14:textId="77777777" w:rsidR="00390CE1" w:rsidRPr="005B2B79" w:rsidRDefault="00390CE1" w:rsidP="00697715">
            <w:pPr>
              <w:pStyle w:val="CVHeading3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5904" w:type="dxa"/>
          </w:tcPr>
          <w:p w14:paraId="3ECF986E" w14:textId="77777777" w:rsidR="00390CE1" w:rsidRPr="005B2B79" w:rsidRDefault="00390CE1" w:rsidP="00697715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5CAF7D" w14:textId="30D049D8" w:rsidR="00390CE1" w:rsidRPr="005B2B79" w:rsidRDefault="00390CE1" w:rsidP="00D72A67">
      <w:pPr>
        <w:pStyle w:val="ListParagraph"/>
        <w:numPr>
          <w:ilvl w:val="1"/>
          <w:numId w:val="3"/>
        </w:numPr>
        <w:rPr>
          <w:b/>
          <w:bCs/>
          <w:u w:val="single"/>
        </w:rPr>
      </w:pPr>
      <w:bookmarkStart w:id="0" w:name="_Toc82676440"/>
      <w:r w:rsidRPr="005B2B79">
        <w:rPr>
          <w:b/>
          <w:bCs/>
          <w:u w:val="single"/>
        </w:rPr>
        <w:t>Σημαντικά Σημεία Επαγγελματικής Εμπειρίας</w:t>
      </w:r>
      <w:bookmarkEnd w:id="0"/>
    </w:p>
    <w:p w14:paraId="77C51B35" w14:textId="77777777" w:rsidR="00390CE1" w:rsidRPr="005B2B79" w:rsidRDefault="00390CE1" w:rsidP="00390CE1">
      <w:pPr>
        <w:rPr>
          <w:sz w:val="24"/>
          <w:szCs w:val="24"/>
          <w:lang w:val="el-GR"/>
        </w:rPr>
      </w:pPr>
    </w:p>
    <w:tbl>
      <w:tblPr>
        <w:tblW w:w="887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5779"/>
      </w:tblGrid>
      <w:tr w:rsidR="00390CE1" w:rsidRPr="00345C0F" w14:paraId="235A8192" w14:textId="77777777" w:rsidTr="00B63CCF">
        <w:trPr>
          <w:cantSplit/>
          <w:trHeight w:val="224"/>
        </w:trPr>
        <w:tc>
          <w:tcPr>
            <w:tcW w:w="3098" w:type="dxa"/>
          </w:tcPr>
          <w:p w14:paraId="5FB1C76C" w14:textId="34D41AAE" w:rsidR="00390CE1" w:rsidRPr="005B2B79" w:rsidRDefault="00390CE1" w:rsidP="00697715">
            <w:pPr>
              <w:pStyle w:val="CVNormal-FirstLine"/>
              <w:tabs>
                <w:tab w:val="right" w:pos="2999"/>
              </w:tabs>
              <w:jc w:val="right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 - 2023</w:t>
            </w:r>
          </w:p>
        </w:tc>
        <w:tc>
          <w:tcPr>
            <w:tcW w:w="5779" w:type="dxa"/>
          </w:tcPr>
          <w:p w14:paraId="423C6E26" w14:textId="77777777" w:rsidR="00390CE1" w:rsidRPr="005B2B79" w:rsidRDefault="00390CE1" w:rsidP="00CE03E3">
            <w:pPr>
              <w:pStyle w:val="CVNormal-FirstLine"/>
              <w:tabs>
                <w:tab w:val="right" w:pos="299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Δημιουργία του Δικτύου Μηχανικών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'ΤΟΠΟΓΡΑΦΩ Ι.Κ.Ε.'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που παρέχει πληροφορίες και υπηρεσίες μηχανικού, με γεφύρωση πελατών μηχανικών μέσω του διαδικτύου (Ιστοσελίδα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topografo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.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gr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)</w:t>
            </w:r>
          </w:p>
        </w:tc>
      </w:tr>
      <w:tr w:rsidR="00390CE1" w:rsidRPr="00345C0F" w14:paraId="4FED5B9F" w14:textId="77777777" w:rsidTr="00B63CCF">
        <w:trPr>
          <w:cantSplit/>
          <w:trHeight w:val="24"/>
        </w:trPr>
        <w:tc>
          <w:tcPr>
            <w:tcW w:w="3098" w:type="dxa"/>
          </w:tcPr>
          <w:p w14:paraId="622988BE" w14:textId="77777777" w:rsidR="00390CE1" w:rsidRPr="005B2B79" w:rsidRDefault="00390CE1" w:rsidP="009F20A5">
            <w:pPr>
              <w:pStyle w:val="CVHeading3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5779" w:type="dxa"/>
          </w:tcPr>
          <w:p w14:paraId="6E6FBE88" w14:textId="77777777" w:rsidR="00390CE1" w:rsidRPr="005B2B79" w:rsidRDefault="00390CE1" w:rsidP="00697715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CE1" w:rsidRPr="00345C0F" w14:paraId="261B5E39" w14:textId="77777777" w:rsidTr="00B63CCF">
        <w:trPr>
          <w:trHeight w:val="298"/>
        </w:trPr>
        <w:tc>
          <w:tcPr>
            <w:tcW w:w="3098" w:type="dxa"/>
          </w:tcPr>
          <w:p w14:paraId="4A1DC3B9" w14:textId="48106665" w:rsidR="00390CE1" w:rsidRPr="005B2B79" w:rsidRDefault="00390CE1" w:rsidP="00917C22">
            <w:pPr>
              <w:pStyle w:val="CVNormal-FirstLine"/>
              <w:tabs>
                <w:tab w:val="right" w:pos="2999"/>
              </w:tabs>
              <w:jc w:val="right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2019-2023</w:t>
            </w:r>
          </w:p>
        </w:tc>
        <w:tc>
          <w:tcPr>
            <w:tcW w:w="5779" w:type="dxa"/>
          </w:tcPr>
          <w:p w14:paraId="72EA6B18" w14:textId="77777777" w:rsidR="00390CE1" w:rsidRPr="005B2B79" w:rsidRDefault="00390CE1" w:rsidP="00CE03E3">
            <w:pPr>
              <w:pStyle w:val="CVNormal-FirstLine"/>
              <w:tabs>
                <w:tab w:val="right" w:pos="299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Πιστοποιημένος Εκτιμητής Ακινήτων (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Valuer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Certificate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Real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Estate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Property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) και Ελεγκτής Εκτιμήσεων Ακινήτων </w:t>
            </w:r>
          </w:p>
        </w:tc>
      </w:tr>
      <w:tr w:rsidR="00390CE1" w:rsidRPr="005B2B79" w14:paraId="06AB7DAB" w14:textId="77777777" w:rsidTr="00B63CCF">
        <w:trPr>
          <w:trHeight w:val="224"/>
        </w:trPr>
        <w:tc>
          <w:tcPr>
            <w:tcW w:w="3098" w:type="dxa"/>
          </w:tcPr>
          <w:p w14:paraId="02FA76C5" w14:textId="77777777" w:rsidR="00390CE1" w:rsidRPr="005B2B79" w:rsidRDefault="00390CE1" w:rsidP="00697715">
            <w:pPr>
              <w:pStyle w:val="CVHeading3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5779" w:type="dxa"/>
          </w:tcPr>
          <w:p w14:paraId="5DAB10AC" w14:textId="15646B44" w:rsidR="00390CE1" w:rsidRPr="005B2B79" w:rsidRDefault="00C14546" w:rsidP="00CE03E3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Cerved</w:t>
            </w:r>
            <w:r w:rsidR="00390CE1" w:rsidRPr="005B2B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Property Services, </w:t>
            </w:r>
            <w:r w:rsidR="00390CE1" w:rsidRPr="005B2B79">
              <w:rPr>
                <w:rFonts w:ascii="Times New Roman" w:hAnsi="Times New Roman"/>
                <w:sz w:val="24"/>
                <w:szCs w:val="24"/>
              </w:rPr>
              <w:t>Εθνική</w:t>
            </w:r>
            <w:r w:rsidR="00390CE1" w:rsidRPr="005B2B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90CE1" w:rsidRPr="005B2B79">
              <w:rPr>
                <w:rFonts w:ascii="Times New Roman" w:hAnsi="Times New Roman"/>
                <w:sz w:val="24"/>
                <w:szCs w:val="24"/>
              </w:rPr>
              <w:t>Τράπεζα</w:t>
            </w:r>
            <w:r w:rsidR="00390CE1" w:rsidRPr="005B2B79">
              <w:rPr>
                <w:rFonts w:ascii="Times New Roman" w:hAnsi="Times New Roman"/>
                <w:sz w:val="24"/>
                <w:szCs w:val="24"/>
                <w:lang w:val="en-US"/>
              </w:rPr>
              <w:t>, Attica Bank, QQUANT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14546" w:rsidRPr="005B2B79" w14:paraId="33B5B46E" w14:textId="77777777" w:rsidTr="00C14546">
        <w:trPr>
          <w:trHeight w:val="224"/>
        </w:trPr>
        <w:tc>
          <w:tcPr>
            <w:tcW w:w="3098" w:type="dxa"/>
          </w:tcPr>
          <w:p w14:paraId="78C165AE" w14:textId="77777777" w:rsidR="00C14546" w:rsidRPr="004800CD" w:rsidRDefault="00C14546" w:rsidP="00A021EB">
            <w:pPr>
              <w:pStyle w:val="CVHeading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79" w:type="dxa"/>
          </w:tcPr>
          <w:p w14:paraId="2E66AADD" w14:textId="3FDB0ED1" w:rsidR="00C14546" w:rsidRPr="005B2B79" w:rsidRDefault="00C14546" w:rsidP="00C14546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(Εκθέσεις Εκτίμησης ~ 3.000)</w:t>
            </w:r>
          </w:p>
        </w:tc>
      </w:tr>
    </w:tbl>
    <w:p w14:paraId="7C00B1CE" w14:textId="77777777" w:rsidR="00390CE1" w:rsidRPr="005B2B79" w:rsidRDefault="00390CE1" w:rsidP="00390CE1">
      <w:pPr>
        <w:rPr>
          <w:sz w:val="24"/>
          <w:szCs w:val="24"/>
          <w:lang w:val="el-GR"/>
        </w:rPr>
      </w:pPr>
    </w:p>
    <w:tbl>
      <w:tblPr>
        <w:tblW w:w="8936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817"/>
      </w:tblGrid>
      <w:tr w:rsidR="00390CE1" w:rsidRPr="00345C0F" w14:paraId="18BC1522" w14:textId="77777777" w:rsidTr="00D47EE3">
        <w:trPr>
          <w:trHeight w:val="335"/>
        </w:trPr>
        <w:tc>
          <w:tcPr>
            <w:tcW w:w="3114" w:type="dxa"/>
          </w:tcPr>
          <w:p w14:paraId="41B21DE1" w14:textId="3834FAB9" w:rsidR="00C14546" w:rsidRPr="005B2B79" w:rsidRDefault="00390CE1" w:rsidP="00BC75CE">
            <w:pPr>
              <w:pStyle w:val="CVNormal-FirstLine"/>
              <w:tabs>
                <w:tab w:val="right" w:pos="2999"/>
              </w:tabs>
              <w:jc w:val="right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2012-2017</w:t>
            </w:r>
            <w:r w:rsidR="00C14546"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&amp; 2019 - </w:t>
            </w:r>
            <w:r w:rsidR="00BC75CE" w:rsidRPr="005B2B79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2023</w:t>
            </w:r>
          </w:p>
        </w:tc>
        <w:tc>
          <w:tcPr>
            <w:tcW w:w="5817" w:type="dxa"/>
          </w:tcPr>
          <w:p w14:paraId="693105E5" w14:textId="77777777" w:rsidR="00390CE1" w:rsidRPr="005B2B79" w:rsidRDefault="00390CE1" w:rsidP="00CE03E3">
            <w:pPr>
              <w:pStyle w:val="CVNormal-FirstLine"/>
              <w:tabs>
                <w:tab w:val="right" w:pos="2999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Πιστοποιημένος Εκτιμητής Ακινήτων (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Valuer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Certificate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Real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Estate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Property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) και Ελεγκτής Εκτιμήσεων Ακινήτων</w:t>
            </w:r>
          </w:p>
        </w:tc>
      </w:tr>
      <w:tr w:rsidR="00390CE1" w:rsidRPr="005B2B79" w14:paraId="1A345BB0" w14:textId="77777777" w:rsidTr="00D47EE3">
        <w:trPr>
          <w:trHeight w:val="252"/>
        </w:trPr>
        <w:tc>
          <w:tcPr>
            <w:tcW w:w="3114" w:type="dxa"/>
          </w:tcPr>
          <w:p w14:paraId="02838542" w14:textId="77777777" w:rsidR="00390CE1" w:rsidRPr="005B2B79" w:rsidRDefault="00390CE1" w:rsidP="00697715">
            <w:pPr>
              <w:pStyle w:val="CVHeading3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5817" w:type="dxa"/>
          </w:tcPr>
          <w:p w14:paraId="0A9BE888" w14:textId="77777777" w:rsidR="00390CE1" w:rsidRPr="005B2B79" w:rsidRDefault="00390CE1" w:rsidP="00CE03E3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Attica Bank</w:t>
            </w:r>
          </w:p>
        </w:tc>
      </w:tr>
      <w:tr w:rsidR="00390CE1" w:rsidRPr="005B2B79" w14:paraId="63ED23FD" w14:textId="77777777" w:rsidTr="00D47EE3">
        <w:trPr>
          <w:trHeight w:val="349"/>
        </w:trPr>
        <w:tc>
          <w:tcPr>
            <w:tcW w:w="3114" w:type="dxa"/>
          </w:tcPr>
          <w:p w14:paraId="65AE34D6" w14:textId="77777777" w:rsidR="00390CE1" w:rsidRPr="005B2B79" w:rsidRDefault="00390CE1" w:rsidP="00C14546">
            <w:pPr>
              <w:pStyle w:val="CVHeading3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5817" w:type="dxa"/>
          </w:tcPr>
          <w:p w14:paraId="672DD264" w14:textId="51D432C7" w:rsidR="00390CE1" w:rsidRPr="005B2B79" w:rsidRDefault="00390CE1" w:rsidP="00CE03E3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CE1" w:rsidRPr="005B2B79" w14:paraId="17C50F29" w14:textId="77777777" w:rsidTr="00D47EE3">
        <w:trPr>
          <w:cantSplit/>
          <w:trHeight w:val="252"/>
        </w:trPr>
        <w:tc>
          <w:tcPr>
            <w:tcW w:w="3119" w:type="dxa"/>
          </w:tcPr>
          <w:p w14:paraId="17976453" w14:textId="6383505D" w:rsidR="00390CE1" w:rsidRPr="005B2B79" w:rsidRDefault="00390CE1" w:rsidP="00697715">
            <w:pPr>
              <w:pStyle w:val="CVNormal-FirstLine"/>
              <w:tabs>
                <w:tab w:val="right" w:pos="2999"/>
              </w:tabs>
              <w:jc w:val="right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2014 </w:t>
            </w:r>
          </w:p>
        </w:tc>
        <w:tc>
          <w:tcPr>
            <w:tcW w:w="5812" w:type="dxa"/>
          </w:tcPr>
          <w:p w14:paraId="25F08903" w14:textId="77777777" w:rsidR="00390CE1" w:rsidRPr="005B2B79" w:rsidRDefault="00390CE1" w:rsidP="00CE03E3">
            <w:pPr>
              <w:pStyle w:val="CVNormal-FirstLine"/>
              <w:tabs>
                <w:tab w:val="right" w:pos="299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Αποτύπωση του οικισμού Ελαφόνησος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 (170.000 τ.μ.) 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και του οικισμού Ελαία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 (680.000 τ.μ.)</w:t>
            </w: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. Συντονισμός και επίβλεψη τριών συνεργείων αποτύπωσης</w:t>
            </w:r>
          </w:p>
        </w:tc>
      </w:tr>
      <w:tr w:rsidR="00390CE1" w:rsidRPr="005B2B79" w14:paraId="382AEDBF" w14:textId="77777777" w:rsidTr="00D47EE3">
        <w:trPr>
          <w:cantSplit/>
          <w:trHeight w:val="252"/>
        </w:trPr>
        <w:tc>
          <w:tcPr>
            <w:tcW w:w="3119" w:type="dxa"/>
          </w:tcPr>
          <w:p w14:paraId="7DE34DEA" w14:textId="77777777" w:rsidR="00390CE1" w:rsidRPr="005B2B79" w:rsidRDefault="00390CE1" w:rsidP="00697715">
            <w:pPr>
              <w:pStyle w:val="CVHeading3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5812" w:type="dxa"/>
          </w:tcPr>
          <w:p w14:paraId="143108CA" w14:textId="77777777" w:rsidR="00390CE1" w:rsidRPr="005B2B79" w:rsidRDefault="00390CE1" w:rsidP="00CE03E3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Encodia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- Εταιρεία Συμβούλων Μηχανικών</w:t>
            </w:r>
          </w:p>
        </w:tc>
      </w:tr>
      <w:tr w:rsidR="00390CE1" w:rsidRPr="005B2B79" w14:paraId="4B4962C6" w14:textId="77777777" w:rsidTr="00D47EE3">
        <w:trPr>
          <w:cantSplit/>
          <w:trHeight w:val="252"/>
        </w:trPr>
        <w:tc>
          <w:tcPr>
            <w:tcW w:w="3119" w:type="dxa"/>
          </w:tcPr>
          <w:p w14:paraId="61EF9359" w14:textId="77777777" w:rsidR="00390CE1" w:rsidRPr="005B2B79" w:rsidRDefault="00390CE1" w:rsidP="00697715">
            <w:pPr>
              <w:pStyle w:val="CVHeading3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5812" w:type="dxa"/>
          </w:tcPr>
          <w:p w14:paraId="3EF4AACD" w14:textId="77777777" w:rsidR="00390CE1" w:rsidRPr="005B2B79" w:rsidRDefault="00390CE1" w:rsidP="00CE03E3">
            <w:pPr>
              <w:pStyle w:val="CV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CE1" w:rsidRPr="00345C0F" w14:paraId="52F2D84C" w14:textId="77777777" w:rsidTr="00D47EE3">
        <w:trPr>
          <w:cantSplit/>
          <w:trHeight w:val="252"/>
        </w:trPr>
        <w:tc>
          <w:tcPr>
            <w:tcW w:w="3119" w:type="dxa"/>
          </w:tcPr>
          <w:p w14:paraId="595F19C6" w14:textId="3FAEF2BA" w:rsidR="00390CE1" w:rsidRPr="005B2B79" w:rsidRDefault="00390CE1" w:rsidP="00697715">
            <w:pPr>
              <w:pStyle w:val="CVHeading3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5812" w:type="dxa"/>
          </w:tcPr>
          <w:p w14:paraId="306CA496" w14:textId="52913926" w:rsidR="00390CE1" w:rsidRPr="005B2B79" w:rsidRDefault="00CE03E3" w:rsidP="00CE03E3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 xml:space="preserve">Συμμετοχή στην εκπόνηση Γενικού Πολεοδομικού Σχεδιου Ναυπλίου, </w:t>
            </w:r>
            <w:r w:rsidR="00390CE1" w:rsidRPr="005B2B79">
              <w:rPr>
                <w:rFonts w:ascii="Times New Roman" w:hAnsi="Times New Roman"/>
                <w:sz w:val="24"/>
                <w:szCs w:val="24"/>
              </w:rPr>
              <w:t>Επανασχεδίαση των χαρτών της Β1 φάσης και κατασκευή πλατφόρμας διαβούλευσης (</w:t>
            </w:r>
            <w:r w:rsidR="00390CE1" w:rsidRPr="005B2B79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="00390CE1" w:rsidRPr="005B2B79">
              <w:rPr>
                <w:rFonts w:ascii="Times New Roman" w:hAnsi="Times New Roman"/>
                <w:sz w:val="24"/>
                <w:szCs w:val="24"/>
              </w:rPr>
              <w:t>.</w:t>
            </w:r>
            <w:r w:rsidR="00390CE1" w:rsidRPr="005B2B79">
              <w:rPr>
                <w:rFonts w:ascii="Times New Roman" w:hAnsi="Times New Roman"/>
                <w:sz w:val="24"/>
                <w:szCs w:val="24"/>
                <w:lang w:val="en-US"/>
              </w:rPr>
              <w:t>participation</w:t>
            </w:r>
            <w:r w:rsidR="00390CE1" w:rsidRPr="005B2B79">
              <w:rPr>
                <w:rFonts w:ascii="Times New Roman" w:hAnsi="Times New Roman"/>
                <w:sz w:val="24"/>
                <w:szCs w:val="24"/>
              </w:rPr>
              <w:t>.</w:t>
            </w:r>
            <w:r w:rsidR="00390CE1" w:rsidRPr="005B2B79">
              <w:rPr>
                <w:rFonts w:ascii="Times New Roman" w:hAnsi="Times New Roman"/>
                <w:sz w:val="24"/>
                <w:szCs w:val="24"/>
                <w:lang w:val="en-US"/>
              </w:rPr>
              <w:t>gr</w:t>
            </w:r>
            <w:r w:rsidR="00390CE1" w:rsidRPr="005B2B79">
              <w:rPr>
                <w:rFonts w:ascii="Times New Roman" w:hAnsi="Times New Roman"/>
                <w:sz w:val="24"/>
                <w:szCs w:val="24"/>
              </w:rPr>
              <w:t>), Δήμος Ναυπλιέων</w:t>
            </w:r>
          </w:p>
        </w:tc>
      </w:tr>
    </w:tbl>
    <w:p w14:paraId="0AC8BF45" w14:textId="77777777" w:rsidR="009F20A5" w:rsidRPr="005B2B79" w:rsidRDefault="009F20A5" w:rsidP="009F20A5">
      <w:pPr>
        <w:rPr>
          <w:sz w:val="24"/>
          <w:szCs w:val="24"/>
          <w:lang w:val="el-GR"/>
        </w:rPr>
      </w:pPr>
    </w:p>
    <w:tbl>
      <w:tblPr>
        <w:tblW w:w="9498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8085"/>
      </w:tblGrid>
      <w:tr w:rsidR="00B44D8F" w:rsidRPr="005B2B79" w14:paraId="1ACB4984" w14:textId="77777777" w:rsidTr="00697715">
        <w:trPr>
          <w:cantSplit/>
          <w:trHeight w:val="252"/>
          <w:jc w:val="center"/>
        </w:trPr>
        <w:tc>
          <w:tcPr>
            <w:tcW w:w="9498" w:type="dxa"/>
            <w:gridSpan w:val="2"/>
          </w:tcPr>
          <w:p w14:paraId="5BE7F75C" w14:textId="53E2AF2C" w:rsidR="00B44D8F" w:rsidRPr="005B2B79" w:rsidRDefault="00B44D8F" w:rsidP="00D47EE3">
            <w:pPr>
              <w:pStyle w:val="Heading1"/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ΔΙΔΑΚΤΙΚΟ ΕΡΓΟ</w:t>
            </w:r>
          </w:p>
          <w:p w14:paraId="6D0959EA" w14:textId="77777777" w:rsidR="00B44D8F" w:rsidRPr="005B2B79" w:rsidRDefault="00B44D8F" w:rsidP="00697715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73D" w:rsidRPr="00345C0F" w14:paraId="089B0742" w14:textId="77777777" w:rsidTr="00697715">
        <w:trPr>
          <w:cantSplit/>
          <w:trHeight w:val="252"/>
          <w:jc w:val="center"/>
        </w:trPr>
        <w:tc>
          <w:tcPr>
            <w:tcW w:w="1413" w:type="dxa"/>
          </w:tcPr>
          <w:p w14:paraId="03FB6611" w14:textId="7B4FDF4F" w:rsidR="0086173D" w:rsidRPr="0086173D" w:rsidRDefault="0086173D" w:rsidP="00917C22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l-GR"/>
              </w:rPr>
              <w:t>2025</w:t>
            </w:r>
          </w:p>
        </w:tc>
        <w:tc>
          <w:tcPr>
            <w:tcW w:w="8085" w:type="dxa"/>
          </w:tcPr>
          <w:p w14:paraId="536677A1" w14:textId="56D89F4B" w:rsidR="0086173D" w:rsidRDefault="007022AA" w:rsidP="00CE03E3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Αυτόνομη </w:t>
            </w:r>
            <w:r w:rsidR="0086173D">
              <w:rPr>
                <w:rFonts w:ascii="Times New Roman" w:hAnsi="Times New Roman"/>
                <w:sz w:val="24"/>
                <w:szCs w:val="24"/>
              </w:rPr>
              <w:t>Διδασκαλία μαθήματος: Αστικός και Πολεοδομικός Σχεδιασμός του Τμήματος Γεωγραφίας τους Χαροκοπείου Πανεπιστημίου.</w:t>
            </w:r>
          </w:p>
          <w:p w14:paraId="5E87537F" w14:textId="1FEDE262" w:rsidR="00BE04C8" w:rsidRDefault="00BE04C8" w:rsidP="00CE03E3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A67" w:rsidRPr="00345C0F" w14:paraId="4A0F3873" w14:textId="77777777" w:rsidTr="00697715">
        <w:trPr>
          <w:cantSplit/>
          <w:trHeight w:val="252"/>
          <w:jc w:val="center"/>
        </w:trPr>
        <w:tc>
          <w:tcPr>
            <w:tcW w:w="1413" w:type="dxa"/>
          </w:tcPr>
          <w:p w14:paraId="1BE1E2D1" w14:textId="1C1CF469" w:rsidR="00D72A67" w:rsidRPr="0086173D" w:rsidRDefault="00D72A67" w:rsidP="00917C22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2024 </w:t>
            </w:r>
          </w:p>
        </w:tc>
        <w:tc>
          <w:tcPr>
            <w:tcW w:w="8085" w:type="dxa"/>
          </w:tcPr>
          <w:p w14:paraId="43C72625" w14:textId="009E01C4" w:rsidR="00D72A67" w:rsidRPr="005B2B79" w:rsidRDefault="007022AA" w:rsidP="00CE03E3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Αυτόνομη </w:t>
            </w:r>
            <w:r w:rsidR="0086173D">
              <w:rPr>
                <w:rFonts w:ascii="Times New Roman" w:hAnsi="Times New Roman"/>
                <w:sz w:val="24"/>
                <w:szCs w:val="24"/>
              </w:rPr>
              <w:t>Διδασκαλία μαθημάτων: Χωροταξία, Εφαρμογές Χωρικής Ανάλυσης στη Διαχείριση Ακινήτων του Τμήματος Γεωγραφίας τους Χαροκοπείου Πανεπιστημίου.</w:t>
            </w:r>
          </w:p>
        </w:tc>
      </w:tr>
      <w:tr w:rsidR="00B44D8F" w:rsidRPr="00345C0F" w14:paraId="41387929" w14:textId="77777777" w:rsidTr="00697715">
        <w:trPr>
          <w:cantSplit/>
          <w:trHeight w:val="252"/>
          <w:jc w:val="center"/>
        </w:trPr>
        <w:tc>
          <w:tcPr>
            <w:tcW w:w="1413" w:type="dxa"/>
          </w:tcPr>
          <w:p w14:paraId="03D008D3" w14:textId="11887621" w:rsidR="00B44D8F" w:rsidRPr="005B2B79" w:rsidRDefault="00B44D8F" w:rsidP="00917C22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2008-201</w:t>
            </w:r>
            <w:r w:rsidR="00917C22" w:rsidRPr="005B2B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85" w:type="dxa"/>
          </w:tcPr>
          <w:p w14:paraId="7A8E82F9" w14:textId="77777777" w:rsidR="00CE03E3" w:rsidRPr="005B2B79" w:rsidRDefault="00B44D8F" w:rsidP="00CE03E3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Ως επικουρικό διδακτικό προσωπικό, Τομέας Γεωγραφίας και Περιφερειακού Σχεδιασμού, Σχολή Αγρονόμων και Τοπογράφων Μηχανικών, Εθνικό Μετσόβιο Πολυτεχνείο</w:t>
            </w:r>
            <w:r w:rsidR="00CE03E3" w:rsidRPr="005B2B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EEF3F26" w14:textId="473A5988" w:rsidR="00B44D8F" w:rsidRPr="005B2B79" w:rsidRDefault="00CE03E3" w:rsidP="00CE03E3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(Υπεύθυνη μαθήματος Καθηγήτρια Μ. Γιαουτζή)</w:t>
            </w:r>
            <w:r w:rsidR="00B44D8F" w:rsidRPr="005B2B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0EA57E" w14:textId="77777777" w:rsidR="00CE03E3" w:rsidRPr="005B2B79" w:rsidRDefault="00CE03E3" w:rsidP="00697715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B566CFF" w14:textId="77777777" w:rsidR="00B44D8F" w:rsidRPr="005B2B79" w:rsidRDefault="00B44D8F" w:rsidP="00697715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u w:val="single"/>
              </w:rPr>
              <w:t>Μαθήματα:</w:t>
            </w:r>
          </w:p>
          <w:p w14:paraId="044FCB03" w14:textId="77777777" w:rsidR="00BC75CE" w:rsidRPr="005B2B79" w:rsidRDefault="00BC75CE" w:rsidP="00697715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DA04475" w14:textId="1D705096" w:rsidR="00B44D8F" w:rsidRPr="005B2B79" w:rsidRDefault="00B44D8F" w:rsidP="000E1D91">
            <w:pPr>
              <w:pStyle w:val="CV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Χωροταξία (2008-201</w:t>
            </w:r>
            <w:r w:rsidR="00917C22" w:rsidRPr="005B2B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86F23D4" w14:textId="77777777" w:rsidR="00B44D8F" w:rsidRPr="005B2B79" w:rsidRDefault="00B44D8F" w:rsidP="00697715">
            <w:pPr>
              <w:pStyle w:val="CVNormal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0ABE685E" w14:textId="677609CF" w:rsidR="00B44D8F" w:rsidRPr="005B2B79" w:rsidRDefault="00B44D8F" w:rsidP="000E1D91">
            <w:pPr>
              <w:pStyle w:val="CV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Αξιολόγηση στον Σχεδιασμό του Χώρου (2008-201</w:t>
            </w:r>
            <w:r w:rsidR="00917C22" w:rsidRPr="005B2B79">
              <w:rPr>
                <w:rFonts w:ascii="Times New Roman" w:hAnsi="Times New Roman"/>
                <w:sz w:val="24"/>
                <w:szCs w:val="24"/>
              </w:rPr>
              <w:t>2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5B68449" w14:textId="77777777" w:rsidR="00B44D8F" w:rsidRPr="005B2B79" w:rsidRDefault="00B44D8F" w:rsidP="00697715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FDCFD2" w14:textId="1572D969" w:rsidR="00B44D8F" w:rsidRPr="005B2B79" w:rsidRDefault="00B44D8F" w:rsidP="000E1D91">
            <w:pPr>
              <w:pStyle w:val="CV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Χωροταξική Πολιτική και Περιφερειακή Ανάπτυξη (2008-201</w:t>
            </w:r>
            <w:r w:rsidR="00917C22" w:rsidRPr="005B2B79">
              <w:rPr>
                <w:rFonts w:ascii="Times New Roman" w:hAnsi="Times New Roman"/>
                <w:sz w:val="24"/>
                <w:szCs w:val="24"/>
              </w:rPr>
              <w:t>2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51A62F5" w14:textId="77777777" w:rsidR="00B44D8F" w:rsidRPr="005B2B79" w:rsidRDefault="00B44D8F" w:rsidP="00697715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0534FA3" w14:textId="35EF9273" w:rsidR="00B44D8F" w:rsidRPr="005B2B79" w:rsidRDefault="00B44D8F" w:rsidP="000E1D91">
            <w:pPr>
              <w:pStyle w:val="CVNormal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Οικονομική Γεωγραφία (2008-201</w:t>
            </w:r>
            <w:r w:rsidR="00917C22" w:rsidRPr="005B2B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722D2CA" w14:textId="77777777" w:rsidR="00B44D8F" w:rsidRPr="005B2B79" w:rsidRDefault="00B44D8F" w:rsidP="00697715">
            <w:pPr>
              <w:pStyle w:val="CVNormal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3DFD8086" w14:textId="1327B5A8" w:rsidR="00B44D8F" w:rsidRPr="005B2B79" w:rsidRDefault="00B44D8F" w:rsidP="00917C22">
            <w:pPr>
              <w:pStyle w:val="CVNormal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Θεωρία και Μέθοδοι Συμμετοχικού Σχεδιασμού (2009-201</w:t>
            </w:r>
            <w:r w:rsidR="00917C22" w:rsidRPr="005B2B79">
              <w:rPr>
                <w:rFonts w:ascii="Times New Roman" w:hAnsi="Times New Roman"/>
                <w:sz w:val="24"/>
                <w:szCs w:val="24"/>
              </w:rPr>
              <w:t>2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14546" w:rsidRPr="005B2B79" w14:paraId="198B47EF" w14:textId="77777777" w:rsidTr="00A021EB">
        <w:trPr>
          <w:cantSplit/>
          <w:trHeight w:val="252"/>
          <w:jc w:val="center"/>
        </w:trPr>
        <w:tc>
          <w:tcPr>
            <w:tcW w:w="9498" w:type="dxa"/>
            <w:gridSpan w:val="2"/>
          </w:tcPr>
          <w:p w14:paraId="0F4E696D" w14:textId="77777777" w:rsidR="00C14546" w:rsidRPr="005B2B79" w:rsidRDefault="00C14546" w:rsidP="00C14546">
            <w:pPr>
              <w:pStyle w:val="CVNormal"/>
              <w:ind w:left="1418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E2F247B" w14:textId="77777777" w:rsidR="00C14546" w:rsidRPr="005B2B79" w:rsidRDefault="00C14546" w:rsidP="00C14546">
            <w:pPr>
              <w:pStyle w:val="CVNormal"/>
              <w:ind w:left="1418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3629F70" w14:textId="3CD6DCA6" w:rsidR="00C14546" w:rsidRPr="005B2B79" w:rsidRDefault="00C14546" w:rsidP="00C14546">
            <w:pPr>
              <w:pStyle w:val="CVNormal"/>
              <w:ind w:left="1418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u w:val="single"/>
              </w:rPr>
              <w:t>Επίβλεψη Διπλωματικών Εργασιών</w:t>
            </w:r>
          </w:p>
        </w:tc>
      </w:tr>
      <w:tr w:rsidR="00C14546" w:rsidRPr="005B2B79" w14:paraId="0DC2045C" w14:textId="77777777" w:rsidTr="00A021EB">
        <w:trPr>
          <w:cantSplit/>
          <w:trHeight w:val="252"/>
          <w:jc w:val="center"/>
        </w:trPr>
        <w:tc>
          <w:tcPr>
            <w:tcW w:w="9498" w:type="dxa"/>
            <w:gridSpan w:val="2"/>
          </w:tcPr>
          <w:p w14:paraId="0F5367CE" w14:textId="77777777" w:rsidR="00C14546" w:rsidRPr="005B2B79" w:rsidRDefault="00C14546" w:rsidP="00A021EB">
            <w:pPr>
              <w:pStyle w:val="CVNormal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546" w:rsidRPr="005B2B79" w14:paraId="67D32138" w14:textId="77777777" w:rsidTr="00A021EB">
        <w:trPr>
          <w:cantSplit/>
          <w:trHeight w:val="167"/>
          <w:jc w:val="center"/>
        </w:trPr>
        <w:tc>
          <w:tcPr>
            <w:tcW w:w="1413" w:type="dxa"/>
          </w:tcPr>
          <w:p w14:paraId="672DEB93" w14:textId="77777777" w:rsidR="00C14546" w:rsidRPr="005B2B79" w:rsidRDefault="00C14546" w:rsidP="00C14546">
            <w:pPr>
              <w:pStyle w:val="CVHeading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2020</w:t>
            </w:r>
          </w:p>
        </w:tc>
        <w:tc>
          <w:tcPr>
            <w:tcW w:w="8085" w:type="dxa"/>
          </w:tcPr>
          <w:p w14:paraId="67B36268" w14:textId="77777777" w:rsidR="00C14546" w:rsidRPr="005B2B79" w:rsidRDefault="00C14546" w:rsidP="00A021EB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Πέτρουλας, Ε. (2020), Α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irBNB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Διαμέρισμα ή Επιχείρηση;, Σχολή Μηχανολόγων Μηχανικών, Εθνικό Μετσόβιο Πολυτεχνείο, (Επιβλέπων Καθ. Παναγιώτου Ν.).</w:t>
            </w:r>
          </w:p>
        </w:tc>
      </w:tr>
      <w:tr w:rsidR="00C14546" w:rsidRPr="005B2B79" w14:paraId="2DC45394" w14:textId="77777777" w:rsidTr="00A021EB">
        <w:trPr>
          <w:cantSplit/>
          <w:trHeight w:val="167"/>
          <w:jc w:val="center"/>
        </w:trPr>
        <w:tc>
          <w:tcPr>
            <w:tcW w:w="1413" w:type="dxa"/>
          </w:tcPr>
          <w:p w14:paraId="29AE61B3" w14:textId="77777777" w:rsidR="00C14546" w:rsidRPr="005B2B79" w:rsidRDefault="00C14546" w:rsidP="00C14546">
            <w:pPr>
              <w:pStyle w:val="CVHeading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2010</w:t>
            </w:r>
          </w:p>
        </w:tc>
        <w:tc>
          <w:tcPr>
            <w:tcW w:w="8085" w:type="dxa"/>
          </w:tcPr>
          <w:p w14:paraId="21E6C946" w14:textId="77777777" w:rsidR="00C14546" w:rsidRPr="005B2B79" w:rsidRDefault="00C14546" w:rsidP="00A021EB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 xml:space="preserve">Χατζηγιάννης, Χ. (2010), Ο Ρόλος των Νέων Τεχνολογιών, Επικοινωνιών και Πληροφόρησης στην Ανάπτυξη της Επιχειρηματικότητας στην Κύπρο, (Επιβλέπουσα Καθ. Γιαουτζή Μ.). </w:t>
            </w:r>
          </w:p>
        </w:tc>
      </w:tr>
      <w:tr w:rsidR="00C14546" w:rsidRPr="005B2B79" w14:paraId="6D63996D" w14:textId="77777777" w:rsidTr="00A021EB">
        <w:trPr>
          <w:cantSplit/>
          <w:trHeight w:val="252"/>
          <w:jc w:val="center"/>
        </w:trPr>
        <w:tc>
          <w:tcPr>
            <w:tcW w:w="1413" w:type="dxa"/>
          </w:tcPr>
          <w:p w14:paraId="5FC723BD" w14:textId="10AB4EB9" w:rsidR="00C14546" w:rsidRPr="005B2B79" w:rsidRDefault="00C14546" w:rsidP="00C14546">
            <w:pPr>
              <w:pStyle w:val="CVHeading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2009</w:t>
            </w:r>
          </w:p>
        </w:tc>
        <w:tc>
          <w:tcPr>
            <w:tcW w:w="8085" w:type="dxa"/>
          </w:tcPr>
          <w:p w14:paraId="75B2F4BB" w14:textId="77777777" w:rsidR="00C14546" w:rsidRPr="005B2B79" w:rsidRDefault="00C14546" w:rsidP="00A021EB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 xml:space="preserve">Φαλιάγκας, Κ. (2009), Χωροθέτηση Βιοτεχνικού Πάρκου Ηρακλείου Κρήτης, (Επιβλέπουσα Καθ. Γιαουτζή Μ.). </w:t>
            </w:r>
          </w:p>
        </w:tc>
      </w:tr>
    </w:tbl>
    <w:p w14:paraId="165C13FD" w14:textId="77777777" w:rsidR="00B44D8F" w:rsidRPr="005B2B79" w:rsidRDefault="00B44D8F" w:rsidP="00B44D8F">
      <w:pPr>
        <w:pStyle w:val="Heading1"/>
        <w:numPr>
          <w:ilvl w:val="0"/>
          <w:numId w:val="0"/>
        </w:numPr>
        <w:rPr>
          <w:sz w:val="24"/>
          <w:szCs w:val="24"/>
          <w:lang w:val="el-GR"/>
        </w:rPr>
      </w:pPr>
    </w:p>
    <w:p w14:paraId="5904C217" w14:textId="5CB4A405" w:rsidR="002B7A8B" w:rsidRDefault="002B7A8B" w:rsidP="009F088C">
      <w:pPr>
        <w:pStyle w:val="Heading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δΙΑΚΡΙΣΕΙΣ</w:t>
      </w:r>
    </w:p>
    <w:p w14:paraId="7DF2AA6F" w14:textId="77777777" w:rsidR="002B7A8B" w:rsidRPr="002B7A8B" w:rsidRDefault="002B7A8B" w:rsidP="002B7A8B">
      <w:pPr>
        <w:rPr>
          <w:lang w:val="el-GR"/>
        </w:rPr>
      </w:pPr>
    </w:p>
    <w:p w14:paraId="09033FD6" w14:textId="77777777" w:rsidR="002B7A8B" w:rsidRDefault="002B7A8B" w:rsidP="002B7A8B">
      <w:pPr>
        <w:rPr>
          <w:lang w:val="el-GR"/>
        </w:rPr>
      </w:pPr>
    </w:p>
    <w:tbl>
      <w:tblPr>
        <w:tblW w:w="96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8094"/>
      </w:tblGrid>
      <w:tr w:rsidR="002B7A8B" w:rsidRPr="00345C0F" w14:paraId="13D62E17" w14:textId="77777777" w:rsidTr="002B7A8B">
        <w:trPr>
          <w:trHeight w:val="127"/>
        </w:trPr>
        <w:tc>
          <w:tcPr>
            <w:tcW w:w="1581" w:type="dxa"/>
          </w:tcPr>
          <w:p w14:paraId="5696B957" w14:textId="77777777" w:rsidR="002B7A8B" w:rsidRPr="002B7A8B" w:rsidRDefault="002B7A8B" w:rsidP="00685A66">
            <w:pPr>
              <w:pStyle w:val="Default"/>
              <w:rPr>
                <w:rFonts w:ascii="Times New Roman" w:hAnsi="Times New Roman" w:cs="Times New Roman"/>
                <w:color w:val="FFFFFF"/>
              </w:rPr>
            </w:pPr>
            <w:r w:rsidRPr="002B7A8B">
              <w:rPr>
                <w:rFonts w:ascii="Times New Roman" w:hAnsi="Times New Roman" w:cs="Times New Roman"/>
              </w:rPr>
              <w:t xml:space="preserve">2008 - </w:t>
            </w:r>
            <w:r w:rsidRPr="002B7A8B">
              <w:rPr>
                <w:rFonts w:ascii="Times New Roman" w:hAnsi="Times New Roman" w:cs="Times New Roman"/>
                <w:lang w:val="el-GR"/>
              </w:rPr>
              <w:t>20</w:t>
            </w:r>
            <w:r w:rsidRPr="002B7A8B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8094" w:type="dxa"/>
          </w:tcPr>
          <w:p w14:paraId="6F510FC0" w14:textId="77777777" w:rsidR="002B7A8B" w:rsidRPr="002B7A8B" w:rsidRDefault="002B7A8B" w:rsidP="00685A66">
            <w:pPr>
              <w:pStyle w:val="Default"/>
              <w:rPr>
                <w:rFonts w:ascii="Times New Roman" w:hAnsi="Times New Roman" w:cs="Times New Roman"/>
                <w:color w:val="FFFFFF"/>
                <w:lang w:val="el-GR"/>
              </w:rPr>
            </w:pPr>
            <w:r w:rsidRPr="002B7A8B">
              <w:rPr>
                <w:rFonts w:ascii="Times New Roman" w:hAnsi="Times New Roman" w:cs="Times New Roman"/>
                <w:lang w:val="el-GR"/>
              </w:rPr>
              <w:t xml:space="preserve">Υποτροφία Ειδικού Λογαριασμού Κονδυλίων Έρευνας (ΕΛΚΕ) του Εθνικού Μετσόβιο Πολυτεχνείου, με διαγωνισμό. </w:t>
            </w:r>
          </w:p>
        </w:tc>
      </w:tr>
      <w:tr w:rsidR="002B7A8B" w:rsidRPr="00345C0F" w14:paraId="754A5EBE" w14:textId="77777777" w:rsidTr="002B7A8B">
        <w:trPr>
          <w:trHeight w:val="244"/>
        </w:trPr>
        <w:tc>
          <w:tcPr>
            <w:tcW w:w="1581" w:type="dxa"/>
          </w:tcPr>
          <w:p w14:paraId="1AB2ED38" w14:textId="77777777" w:rsidR="002B7A8B" w:rsidRPr="002B7A8B" w:rsidRDefault="002B7A8B" w:rsidP="00685A66">
            <w:pPr>
              <w:pStyle w:val="Default"/>
              <w:rPr>
                <w:rFonts w:ascii="Times New Roman" w:hAnsi="Times New Roman" w:cs="Times New Roman"/>
              </w:rPr>
            </w:pPr>
            <w:r w:rsidRPr="002B7A8B">
              <w:rPr>
                <w:rFonts w:ascii="Times New Roman" w:hAnsi="Times New Roman" w:cs="Times New Roman"/>
              </w:rPr>
              <w:t xml:space="preserve">2009 </w:t>
            </w:r>
          </w:p>
        </w:tc>
        <w:tc>
          <w:tcPr>
            <w:tcW w:w="8094" w:type="dxa"/>
          </w:tcPr>
          <w:p w14:paraId="5D432E0C" w14:textId="77777777" w:rsidR="002B7A8B" w:rsidRPr="002B7A8B" w:rsidRDefault="002B7A8B" w:rsidP="00685A66">
            <w:pPr>
              <w:pStyle w:val="Default"/>
              <w:rPr>
                <w:lang w:val="el-GR"/>
              </w:rPr>
            </w:pPr>
            <w:r w:rsidRPr="002B7A8B">
              <w:rPr>
                <w:rFonts w:ascii="Times New Roman" w:hAnsi="Times New Roman" w:cs="Times New Roman"/>
                <w:lang w:val="el-GR"/>
              </w:rPr>
              <w:t xml:space="preserve">Απόκτηση μεταπτυχιακού τίτλου σπουδών ως 5ος από 43 μεταπτυχιακούς φοιτητές. </w:t>
            </w:r>
          </w:p>
        </w:tc>
      </w:tr>
      <w:tr w:rsidR="002B7A8B" w:rsidRPr="00764031" w14:paraId="0AD4877E" w14:textId="77777777" w:rsidTr="002B7A8B">
        <w:trPr>
          <w:trHeight w:val="120"/>
        </w:trPr>
        <w:tc>
          <w:tcPr>
            <w:tcW w:w="1581" w:type="dxa"/>
          </w:tcPr>
          <w:p w14:paraId="41219DCD" w14:textId="77777777" w:rsidR="002B7A8B" w:rsidRPr="002B7A8B" w:rsidRDefault="002B7A8B" w:rsidP="00685A66">
            <w:pPr>
              <w:pStyle w:val="Default"/>
              <w:rPr>
                <w:rFonts w:ascii="Times New Roman" w:hAnsi="Times New Roman" w:cs="Times New Roman"/>
              </w:rPr>
            </w:pPr>
            <w:r w:rsidRPr="002B7A8B">
              <w:rPr>
                <w:rFonts w:ascii="Times New Roman" w:hAnsi="Times New Roman" w:cs="Times New Roman"/>
              </w:rPr>
              <w:t xml:space="preserve">2007 </w:t>
            </w:r>
          </w:p>
        </w:tc>
        <w:tc>
          <w:tcPr>
            <w:tcW w:w="8094" w:type="dxa"/>
          </w:tcPr>
          <w:p w14:paraId="41AFA833" w14:textId="77777777" w:rsidR="002B7A8B" w:rsidRPr="002B7A8B" w:rsidRDefault="002B7A8B" w:rsidP="00685A66">
            <w:pPr>
              <w:pStyle w:val="Default"/>
              <w:rPr>
                <w:lang w:val="el-GR"/>
              </w:rPr>
            </w:pPr>
            <w:r w:rsidRPr="002B7A8B">
              <w:rPr>
                <w:rFonts w:ascii="Times New Roman" w:hAnsi="Times New Roman" w:cs="Times New Roman"/>
                <w:lang w:val="el-GR"/>
              </w:rPr>
              <w:t xml:space="preserve">Έπαθλο Δημητρίου, Κων/νου &amp; Βασιλείου Κοντοδήμου για τη μεγαλύτερη βαθμολογία στο Ακαδ. Έτος 2006 </w:t>
            </w:r>
          </w:p>
        </w:tc>
      </w:tr>
      <w:tr w:rsidR="002B7A8B" w:rsidRPr="00345C0F" w14:paraId="6E3FFE7A" w14:textId="77777777" w:rsidTr="002B7A8B">
        <w:trPr>
          <w:trHeight w:val="244"/>
        </w:trPr>
        <w:tc>
          <w:tcPr>
            <w:tcW w:w="1581" w:type="dxa"/>
          </w:tcPr>
          <w:p w14:paraId="165EB3E2" w14:textId="77777777" w:rsidR="002B7A8B" w:rsidRPr="002B7A8B" w:rsidRDefault="002B7A8B" w:rsidP="00685A66">
            <w:pPr>
              <w:pStyle w:val="Default"/>
              <w:rPr>
                <w:rFonts w:ascii="Times New Roman" w:hAnsi="Times New Roman" w:cs="Times New Roman"/>
              </w:rPr>
            </w:pPr>
            <w:r w:rsidRPr="002B7A8B">
              <w:rPr>
                <w:rFonts w:ascii="Times New Roman" w:hAnsi="Times New Roman" w:cs="Times New Roman"/>
              </w:rPr>
              <w:t xml:space="preserve">2007 </w:t>
            </w:r>
          </w:p>
        </w:tc>
        <w:tc>
          <w:tcPr>
            <w:tcW w:w="8094" w:type="dxa"/>
          </w:tcPr>
          <w:p w14:paraId="4A27A70A" w14:textId="77777777" w:rsidR="002B7A8B" w:rsidRPr="002B7A8B" w:rsidRDefault="002B7A8B" w:rsidP="00685A66">
            <w:pPr>
              <w:pStyle w:val="Default"/>
              <w:rPr>
                <w:lang w:val="el-GR"/>
              </w:rPr>
            </w:pPr>
            <w:r w:rsidRPr="002B7A8B">
              <w:rPr>
                <w:rFonts w:ascii="Times New Roman" w:hAnsi="Times New Roman" w:cs="Times New Roman"/>
                <w:lang w:val="el-GR"/>
              </w:rPr>
              <w:t xml:space="preserve">Απόκτηση διπλώματος Αγρονόμου Τοπογράφου Μηχανικού ως 8ος μεταξύ 96 διπλωματούχων </w:t>
            </w:r>
          </w:p>
        </w:tc>
      </w:tr>
      <w:tr w:rsidR="002B7A8B" w:rsidRPr="00345C0F" w14:paraId="54D3897C" w14:textId="77777777" w:rsidTr="002B7A8B">
        <w:trPr>
          <w:trHeight w:val="258"/>
        </w:trPr>
        <w:tc>
          <w:tcPr>
            <w:tcW w:w="1581" w:type="dxa"/>
          </w:tcPr>
          <w:p w14:paraId="281271FA" w14:textId="77777777" w:rsidR="002B7A8B" w:rsidRPr="00764031" w:rsidRDefault="002B7A8B" w:rsidP="00685A6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8094" w:type="dxa"/>
          </w:tcPr>
          <w:p w14:paraId="66AB4DC6" w14:textId="77777777" w:rsidR="002B7A8B" w:rsidRPr="00764031" w:rsidRDefault="002B7A8B" w:rsidP="00685A66">
            <w:pPr>
              <w:pStyle w:val="Default"/>
              <w:rPr>
                <w:sz w:val="22"/>
                <w:szCs w:val="22"/>
                <w:lang w:val="el-GR"/>
              </w:rPr>
            </w:pPr>
          </w:p>
        </w:tc>
      </w:tr>
    </w:tbl>
    <w:p w14:paraId="7A3ECEF6" w14:textId="77777777" w:rsidR="002B7A8B" w:rsidRDefault="002B7A8B" w:rsidP="002B7A8B">
      <w:pPr>
        <w:rPr>
          <w:lang w:val="el-GR"/>
        </w:rPr>
      </w:pPr>
    </w:p>
    <w:p w14:paraId="67A945C5" w14:textId="77777777" w:rsidR="009F088C" w:rsidRPr="005B2B79" w:rsidRDefault="009F088C" w:rsidP="009F088C">
      <w:pPr>
        <w:pStyle w:val="Heading1"/>
        <w:rPr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>ΔΗΜΟΣΙΕΥΣΕΙΣ</w:t>
      </w:r>
    </w:p>
    <w:p w14:paraId="1C6A20D3" w14:textId="77777777" w:rsidR="00A7541F" w:rsidRPr="005B2B79" w:rsidRDefault="00A7541F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5"/>
        <w:gridCol w:w="221"/>
      </w:tblGrid>
      <w:tr w:rsidR="009F088C" w:rsidRPr="005B2B79" w14:paraId="7D8D41F5" w14:textId="77777777" w:rsidTr="009F088C">
        <w:tc>
          <w:tcPr>
            <w:tcW w:w="4878" w:type="pct"/>
          </w:tcPr>
          <w:p w14:paraId="2E79F966" w14:textId="242D34CC" w:rsidR="009F088C" w:rsidRPr="002B7A8B" w:rsidRDefault="009F088C" w:rsidP="002B7A8B">
            <w:pPr>
              <w:pStyle w:val="ListParagraph"/>
              <w:numPr>
                <w:ilvl w:val="1"/>
                <w:numId w:val="21"/>
              </w:numPr>
              <w:spacing w:before="120" w:after="120"/>
              <w:jc w:val="both"/>
              <w:rPr>
                <w:b/>
                <w:bCs/>
              </w:rPr>
            </w:pPr>
            <w:r w:rsidRPr="002B7A8B">
              <w:rPr>
                <w:b/>
                <w:bCs/>
                <w:u w:val="single"/>
              </w:rPr>
              <w:t>Διατριβές</w:t>
            </w:r>
          </w:p>
          <w:p w14:paraId="1861811E" w14:textId="3675CC1B" w:rsidR="009F088C" w:rsidRPr="005B2B79" w:rsidRDefault="009F088C" w:rsidP="000E1D91">
            <w:pPr>
              <w:pStyle w:val="ListParagraph"/>
              <w:numPr>
                <w:ilvl w:val="0"/>
                <w:numId w:val="18"/>
              </w:numPr>
              <w:spacing w:before="160"/>
              <w:jc w:val="both"/>
              <w:rPr>
                <w:bCs/>
                <w:color w:val="000000"/>
              </w:rPr>
            </w:pPr>
            <w:r w:rsidRPr="005B2B79">
              <w:t xml:space="preserve">Γραμματικογιάννης, Η. 2019. </w:t>
            </w:r>
            <w:r w:rsidRPr="005B2B79">
              <w:rPr>
                <w:bCs/>
                <w:color w:val="000000"/>
              </w:rPr>
              <w:t>‘</w:t>
            </w:r>
            <w:r w:rsidRPr="005B2B79">
              <w:rPr>
                <w:bCs/>
                <w:i/>
                <w:color w:val="000000"/>
              </w:rPr>
              <w:t xml:space="preserve">Η Πολυκριτηριακή Μέθοδος </w:t>
            </w:r>
            <w:r w:rsidRPr="005B2B79">
              <w:rPr>
                <w:bCs/>
                <w:i/>
                <w:color w:val="000000"/>
                <w:lang w:val="en-US"/>
              </w:rPr>
              <w:t>ELECTRE</w:t>
            </w:r>
            <w:r w:rsidRPr="005B2B79">
              <w:rPr>
                <w:bCs/>
                <w:i/>
                <w:color w:val="000000"/>
              </w:rPr>
              <w:t xml:space="preserve"> </w:t>
            </w:r>
            <w:r w:rsidRPr="005B2B79">
              <w:rPr>
                <w:bCs/>
                <w:i/>
                <w:color w:val="000000"/>
                <w:lang w:val="en-US"/>
              </w:rPr>
              <w:t>III</w:t>
            </w:r>
            <w:r w:rsidRPr="005B2B79">
              <w:rPr>
                <w:bCs/>
                <w:i/>
                <w:color w:val="000000"/>
              </w:rPr>
              <w:t xml:space="preserve"> στον Προσδιορισμός της Εμπορικής Αξίας των Ακινήτων</w:t>
            </w:r>
            <w:r w:rsidRPr="005B2B79">
              <w:rPr>
                <w:b/>
                <w:bCs/>
                <w:color w:val="000000"/>
              </w:rPr>
              <w:t>,</w:t>
            </w:r>
            <w:r w:rsidRPr="005B2B79">
              <w:t xml:space="preserve">. Μεταπτυχιακή Διπλωματική Διατριβή, </w:t>
            </w:r>
            <w:r w:rsidRPr="005B2B79">
              <w:rPr>
                <w:bCs/>
                <w:color w:val="000000"/>
              </w:rPr>
              <w:t xml:space="preserve">Διατμηματικό Μεταπτυχιακό Πρόγραμμα Σπουδών, Διοίκηση </w:t>
            </w:r>
            <w:r w:rsidRPr="005B2B79">
              <w:rPr>
                <w:bCs/>
                <w:color w:val="000000"/>
              </w:rPr>
              <w:lastRenderedPageBreak/>
              <w:t>Επιχειρήσεων</w:t>
            </w:r>
            <w:r w:rsidRPr="005B2B79">
              <w:t>, Εθνικό Μετσόβιο Πολυτε</w:t>
            </w:r>
            <w:r w:rsidR="00CE03E3" w:rsidRPr="005B2B79">
              <w:t>χνείο – Οικονομικό Πανεπιστήμιο,</w:t>
            </w:r>
            <w:r w:rsidRPr="005B2B79">
              <w:t xml:space="preserve"> (</w:t>
            </w:r>
            <w:r w:rsidRPr="005B2B79">
              <w:rPr>
                <w:bCs/>
                <w:color w:val="000000"/>
              </w:rPr>
              <w:t>Επιβλέπων: Νικόλαος Παναγιώτου</w:t>
            </w:r>
            <w:r w:rsidR="00CE03E3" w:rsidRPr="005B2B79">
              <w:rPr>
                <w:bCs/>
                <w:color w:val="000000"/>
              </w:rPr>
              <w:t>, Καθ. ΕΜΠ</w:t>
            </w:r>
            <w:r w:rsidRPr="005B2B79">
              <w:rPr>
                <w:bCs/>
                <w:color w:val="000000"/>
              </w:rPr>
              <w:t>)</w:t>
            </w:r>
            <w:r w:rsidR="00CE03E3" w:rsidRPr="005B2B79">
              <w:rPr>
                <w:bCs/>
                <w:color w:val="000000"/>
              </w:rPr>
              <w:t>.</w:t>
            </w:r>
          </w:p>
          <w:p w14:paraId="6FA3252D" w14:textId="77777777" w:rsidR="009F088C" w:rsidRPr="005B2B79" w:rsidRDefault="009F088C" w:rsidP="000E1D91">
            <w:pPr>
              <w:pStyle w:val="ListParagraph"/>
              <w:numPr>
                <w:ilvl w:val="0"/>
                <w:numId w:val="18"/>
              </w:numPr>
              <w:spacing w:before="160"/>
              <w:jc w:val="both"/>
              <w:rPr>
                <w:bCs/>
                <w:color w:val="000000"/>
              </w:rPr>
            </w:pPr>
            <w:r w:rsidRPr="005B2B79">
              <w:rPr>
                <w:bCs/>
                <w:color w:val="000000"/>
              </w:rPr>
              <w:t>Γραμματικογιάννης, Η. 2011. ‘</w:t>
            </w:r>
            <w:r w:rsidRPr="005B2B79">
              <w:rPr>
                <w:i/>
              </w:rPr>
              <w:t xml:space="preserve">Συστήματα Στήριξης Αποφάσεων για το Συμμετοχικό Σχεδιασμό στο πλαίσιο της Περιφερειακής Ανάπτυξης’, </w:t>
            </w:r>
            <w:r w:rsidRPr="005B2B79">
              <w:t>Διδακτορική Διατριβή, Σχολή Αγρονόμων και Τοπογράφων Μηχανικών, Εθνικό Μετσόβιο Πολυτεχνείο (Επιβλέπουσα: Μαρία Γιαουτζή, Καθηγήτρια ΕΜΠ).</w:t>
            </w:r>
          </w:p>
          <w:p w14:paraId="60D621E9" w14:textId="77777777" w:rsidR="009F088C" w:rsidRPr="005B2B79" w:rsidRDefault="009F088C" w:rsidP="000E1D91">
            <w:pPr>
              <w:pStyle w:val="ListParagraph"/>
              <w:numPr>
                <w:ilvl w:val="0"/>
                <w:numId w:val="18"/>
              </w:numPr>
              <w:spacing w:before="160"/>
              <w:jc w:val="both"/>
              <w:rPr>
                <w:bCs/>
              </w:rPr>
            </w:pPr>
            <w:r w:rsidRPr="005B2B79">
              <w:rPr>
                <w:bCs/>
                <w:color w:val="000000"/>
              </w:rPr>
              <w:t xml:space="preserve">Γραμματικογιάννης, Η. 2009, </w:t>
            </w:r>
            <w:r w:rsidRPr="005B2B79">
              <w:rPr>
                <w:bCs/>
                <w:i/>
                <w:color w:val="000000"/>
              </w:rPr>
              <w:t xml:space="preserve">Εκτίμηση Περιβαλλοντικών Επιπτώσεων από Χώρους Διάθεσης Απορριμμάτων, Ανάλυση Κύκλου Ζωής, Μελέτη Περίπτωσης, </w:t>
            </w:r>
            <w:r w:rsidRPr="005B2B79">
              <w:t xml:space="preserve">Μεταπτυχιακή Διπλωματική Εργασία,  </w:t>
            </w:r>
            <w:r w:rsidRPr="005B2B79">
              <w:rPr>
                <w:bCs/>
                <w:color w:val="000000"/>
              </w:rPr>
              <w:t>Διατμηματικό Μεταπτυχιακό Δίπλωμα Ειδίκευσης: Περιβάλλον και Ανάπτυξη, Εθνικό Μετσόβιο Πολυτεχνείο</w:t>
            </w:r>
            <w:r w:rsidRPr="005B2B79">
              <w:t xml:space="preserve"> (</w:t>
            </w:r>
            <w:r w:rsidRPr="005B2B79">
              <w:rPr>
                <w:bCs/>
              </w:rPr>
              <w:t>Επιβλέπουσα: Μαρία Λοϊζίδου, Καθηγήτρια ΕΜΠ)</w:t>
            </w:r>
          </w:p>
          <w:p w14:paraId="11DFDD83" w14:textId="77777777" w:rsidR="009F088C" w:rsidRPr="005B2B79" w:rsidRDefault="009F088C" w:rsidP="000E1D91">
            <w:pPr>
              <w:pStyle w:val="ListParagraph"/>
              <w:numPr>
                <w:ilvl w:val="0"/>
                <w:numId w:val="18"/>
              </w:numPr>
              <w:spacing w:before="160"/>
              <w:jc w:val="both"/>
              <w:rPr>
                <w:bCs/>
              </w:rPr>
            </w:pPr>
            <w:r w:rsidRPr="005B2B79">
              <w:rPr>
                <w:bCs/>
              </w:rPr>
              <w:t>Γραμματικογιάννης, Η. 2007,</w:t>
            </w:r>
            <w:r w:rsidRPr="005B2B79">
              <w:rPr>
                <w:bCs/>
                <w:i/>
                <w:color w:val="000000"/>
              </w:rPr>
              <w:t xml:space="preserve"> Αξιολόγηση Εναλλακτικών Θέσεων Χωροθέτησης Αιολικού Πάρκου στο Νομό Βοιωτίας. Μια Μεθοδολογική Προσέγγιση</w:t>
            </w:r>
            <w:r w:rsidRPr="005B2B79">
              <w:rPr>
                <w:bCs/>
              </w:rPr>
              <w:t xml:space="preserve">, </w:t>
            </w:r>
            <w:r w:rsidRPr="005B2B79">
              <w:t>Διπλωματική Εργασία, Σχολή Αγρονόμων και Τοπογράφων Μηχανικών, Εθνικό Μετσόβιο Πολυτεχνείο (Επιβλέπουσα: Αναστασία Στρατηγέα, Καθηγήτρια ΕΜΠ).</w:t>
            </w:r>
          </w:p>
          <w:p w14:paraId="5441935A" w14:textId="77777777" w:rsidR="009F088C" w:rsidRPr="005B2B79" w:rsidRDefault="009F088C" w:rsidP="000E1D91">
            <w:pPr>
              <w:pStyle w:val="ListParagraph"/>
              <w:numPr>
                <w:ilvl w:val="0"/>
                <w:numId w:val="18"/>
              </w:numPr>
              <w:spacing w:before="160"/>
              <w:jc w:val="both"/>
              <w:rPr>
                <w:bCs/>
              </w:rPr>
            </w:pPr>
            <w:r w:rsidRPr="005B2B79">
              <w:rPr>
                <w:bCs/>
              </w:rPr>
              <w:t xml:space="preserve">Γραμματικογιάννης, Η. 2003, </w:t>
            </w:r>
            <w:r w:rsidR="00486452" w:rsidRPr="005B2B79">
              <w:rPr>
                <w:bCs/>
                <w:i/>
                <w:color w:val="000000"/>
              </w:rPr>
              <w:t>Προσδιορισμός του Eσωτερικού Προσανατολισμού από τα Σημεία Φυγής της Ε</w:t>
            </w:r>
            <w:r w:rsidRPr="005B2B79">
              <w:rPr>
                <w:bCs/>
                <w:i/>
                <w:color w:val="000000"/>
              </w:rPr>
              <w:t xml:space="preserve">ικόνας. </w:t>
            </w:r>
            <w:r w:rsidRPr="005B2B79">
              <w:rPr>
                <w:bCs/>
                <w:color w:val="000000"/>
              </w:rPr>
              <w:t>Τμήμα Τοπογραφίας και Γεωπληροφορικής, Πα.Δ.Α (Επιβλέπουσα: Ελένη Πέτσα Καθηγήτρια Πα.Δ.Α.)</w:t>
            </w:r>
          </w:p>
          <w:p w14:paraId="5600128D" w14:textId="77777777" w:rsidR="00CE03E3" w:rsidRPr="005B2B79" w:rsidRDefault="00CE03E3" w:rsidP="00961B89">
            <w:pPr>
              <w:spacing w:before="120" w:after="120"/>
              <w:jc w:val="both"/>
              <w:rPr>
                <w:b/>
                <w:sz w:val="24"/>
                <w:szCs w:val="24"/>
                <w:u w:val="single"/>
                <w:lang w:val="el-GR"/>
              </w:rPr>
            </w:pPr>
          </w:p>
          <w:p w14:paraId="7B54CD15" w14:textId="0D39E6A2" w:rsidR="009F088C" w:rsidRPr="005B2B79" w:rsidRDefault="009F088C" w:rsidP="002B7A8B">
            <w:pPr>
              <w:pStyle w:val="ListParagraph"/>
              <w:numPr>
                <w:ilvl w:val="1"/>
                <w:numId w:val="21"/>
              </w:numPr>
              <w:spacing w:before="120" w:after="120"/>
              <w:jc w:val="both"/>
              <w:rPr>
                <w:b/>
                <w:u w:val="single"/>
              </w:rPr>
            </w:pPr>
            <w:r w:rsidRPr="005B2B79">
              <w:rPr>
                <w:b/>
                <w:u w:val="single"/>
              </w:rPr>
              <w:t>Βιβλία</w:t>
            </w:r>
          </w:p>
          <w:p w14:paraId="745026C1" w14:textId="77777777" w:rsidR="00BC75CE" w:rsidRPr="005B2B79" w:rsidRDefault="00BC75CE" w:rsidP="00697715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  <w:p w14:paraId="5BD48C67" w14:textId="3EA49F23" w:rsidR="00CE03E3" w:rsidRPr="005B2B79" w:rsidRDefault="009F088C" w:rsidP="000E1D91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b/>
                <w:u w:val="single"/>
              </w:rPr>
            </w:pPr>
            <w:r w:rsidRPr="005B2B79">
              <w:t xml:space="preserve">Γραμματικογιάννης Ηλίας, Γιαουτζή Μαρία και Λουδοβίκος Βασενχόβεν, </w:t>
            </w:r>
            <w:r w:rsidRPr="005B2B79">
              <w:rPr>
                <w:b/>
              </w:rPr>
              <w:t>Η Συμμετοχή των Πολιτών στο Χωρικό Σχεδιασμό</w:t>
            </w:r>
            <w:r w:rsidRPr="005B2B79">
              <w:t>, (υπό έκδοση).</w:t>
            </w:r>
          </w:p>
          <w:p w14:paraId="4C79E49F" w14:textId="77777777" w:rsidR="00BD1206" w:rsidRPr="005B2B79" w:rsidRDefault="00BD1206" w:rsidP="00BD1206">
            <w:pPr>
              <w:pStyle w:val="ListParagraph"/>
              <w:spacing w:before="120" w:after="120"/>
              <w:jc w:val="both"/>
              <w:rPr>
                <w:b/>
                <w:u w:val="single"/>
              </w:rPr>
            </w:pPr>
          </w:p>
          <w:p w14:paraId="2785520B" w14:textId="0E3398E8" w:rsidR="009F088C" w:rsidRPr="005B2B79" w:rsidRDefault="009F088C" w:rsidP="002B7A8B">
            <w:pPr>
              <w:pStyle w:val="ListParagraph"/>
              <w:numPr>
                <w:ilvl w:val="1"/>
                <w:numId w:val="21"/>
              </w:numPr>
              <w:spacing w:before="120" w:after="120"/>
              <w:jc w:val="both"/>
              <w:rPr>
                <w:b/>
                <w:u w:val="single"/>
              </w:rPr>
            </w:pPr>
            <w:r w:rsidRPr="005B2B79">
              <w:rPr>
                <w:b/>
                <w:u w:val="single"/>
              </w:rPr>
              <w:t>Κεφάλαια σε Βιβλία</w:t>
            </w:r>
          </w:p>
          <w:p w14:paraId="6D4B1421" w14:textId="77777777" w:rsidR="00BC75CE" w:rsidRPr="005B2B79" w:rsidRDefault="00BC75CE" w:rsidP="00697715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  <w:p w14:paraId="4DF0D2EC" w14:textId="77777777" w:rsidR="00CE03E3" w:rsidRPr="005B2B79" w:rsidRDefault="009F088C" w:rsidP="000E1D91">
            <w:pPr>
              <w:numPr>
                <w:ilvl w:val="0"/>
                <w:numId w:val="4"/>
              </w:numPr>
              <w:jc w:val="both"/>
              <w:rPr>
                <w:bCs/>
                <w:sz w:val="24"/>
                <w:szCs w:val="24"/>
                <w:lang w:val="en-US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>Grammatikogiannis, E. and Giaoutzi, M. (2014), A Web Based Evaluation System for Participatory Spatial Planning in G. M. Korres, E. Kourliouros, G. O</w:t>
            </w:r>
            <w:r w:rsidR="00486452" w:rsidRPr="005B2B79">
              <w:rPr>
                <w:bCs/>
                <w:sz w:val="24"/>
                <w:szCs w:val="24"/>
                <w:lang w:val="en-US"/>
              </w:rPr>
              <w:t>. Tsobanoglou and A. Kokkinou (e</w:t>
            </w:r>
            <w:r w:rsidRPr="005B2B79">
              <w:rPr>
                <w:bCs/>
                <w:sz w:val="24"/>
                <w:szCs w:val="24"/>
                <w:lang w:val="en-US"/>
              </w:rPr>
              <w:t xml:space="preserve">ds), </w:t>
            </w:r>
            <w:r w:rsidRPr="005B2B79">
              <w:rPr>
                <w:b/>
                <w:bCs/>
                <w:sz w:val="24"/>
                <w:szCs w:val="24"/>
                <w:lang w:val="en-US"/>
              </w:rPr>
              <w:t>Socio-Economic Sustainability, Regional Development and Spatial Planning: European and International Dimensions &amp; Perspectives</w:t>
            </w:r>
            <w:r w:rsidRPr="005B2B79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5B2B79">
              <w:rPr>
                <w:sz w:val="24"/>
                <w:szCs w:val="24"/>
              </w:rPr>
              <w:t xml:space="preserve">ISBN: 978-960-93-6040-1,  </w:t>
            </w:r>
          </w:p>
          <w:p w14:paraId="355DB823" w14:textId="2AD881A6" w:rsidR="009F088C" w:rsidRPr="005B2B79" w:rsidRDefault="009F088C" w:rsidP="00CE03E3">
            <w:pPr>
              <w:ind w:left="709"/>
              <w:jc w:val="both"/>
              <w:rPr>
                <w:bCs/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</w:rPr>
              <w:t>http://www1.aegean.gr/ergaxia/Socio-Economic%20Sustainability.%20Regional%20Development%20and%20Spatial%20Planning.pdf</w:t>
            </w:r>
            <w:r w:rsidRPr="005B2B79">
              <w:rPr>
                <w:bCs/>
                <w:color w:val="000000"/>
                <w:sz w:val="24"/>
                <w:szCs w:val="24"/>
                <w:lang w:val="en-GB"/>
              </w:rPr>
              <w:t xml:space="preserve">   </w:t>
            </w:r>
          </w:p>
        </w:tc>
        <w:tc>
          <w:tcPr>
            <w:tcW w:w="122" w:type="pct"/>
          </w:tcPr>
          <w:p w14:paraId="676DE23E" w14:textId="77777777" w:rsidR="009F088C" w:rsidRPr="005B2B79" w:rsidRDefault="009F088C" w:rsidP="008C26A3">
            <w:pPr>
              <w:tabs>
                <w:tab w:val="left" w:pos="34"/>
              </w:tabs>
              <w:spacing w:before="120" w:after="120"/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9F088C" w:rsidRPr="005B2B79" w14:paraId="365C07CC" w14:textId="77777777" w:rsidTr="009F088C">
        <w:tc>
          <w:tcPr>
            <w:tcW w:w="5000" w:type="pct"/>
            <w:gridSpan w:val="2"/>
          </w:tcPr>
          <w:p w14:paraId="2F284140" w14:textId="77777777" w:rsidR="009F088C" w:rsidRPr="005B2B79" w:rsidRDefault="009F088C" w:rsidP="00230F14">
            <w:pPr>
              <w:spacing w:before="120" w:after="120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99883C7" w14:textId="293BA551" w:rsidR="00894072" w:rsidRPr="005B2B79" w:rsidRDefault="009F088C" w:rsidP="002B7A8B">
      <w:pPr>
        <w:pStyle w:val="ListParagraph"/>
        <w:numPr>
          <w:ilvl w:val="1"/>
          <w:numId w:val="21"/>
        </w:numPr>
        <w:spacing w:before="120" w:after="120"/>
        <w:jc w:val="both"/>
        <w:rPr>
          <w:b/>
          <w:u w:val="single"/>
        </w:rPr>
      </w:pPr>
      <w:r w:rsidRPr="005B2B79">
        <w:rPr>
          <w:b/>
          <w:u w:val="single"/>
        </w:rPr>
        <w:t>Επιστημονικά Περιοδικά</w:t>
      </w:r>
    </w:p>
    <w:p w14:paraId="27E73E3B" w14:textId="77777777" w:rsidR="00BC75CE" w:rsidRPr="005B2B79" w:rsidRDefault="00BC75CE">
      <w:pPr>
        <w:widowControl/>
        <w:spacing w:after="160" w:line="259" w:lineRule="auto"/>
        <w:rPr>
          <w:b/>
          <w:sz w:val="24"/>
          <w:szCs w:val="24"/>
          <w:u w:val="single"/>
        </w:rPr>
      </w:pPr>
    </w:p>
    <w:p w14:paraId="4190D91E" w14:textId="77777777" w:rsidR="00A570DC" w:rsidRPr="005B2B79" w:rsidRDefault="00A570DC" w:rsidP="000E1D91">
      <w:pPr>
        <w:numPr>
          <w:ilvl w:val="0"/>
          <w:numId w:val="5"/>
        </w:numPr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GB"/>
        </w:rPr>
        <w:t xml:space="preserve">Grammatikogiannis E., E. Stylianidis, M. Giaoutzi (2023), Geovisualization Tools in Cultural Heritage Management, in </w:t>
      </w:r>
      <w:r w:rsidRPr="005B2B79">
        <w:rPr>
          <w:b/>
          <w:bCs/>
          <w:sz w:val="24"/>
          <w:szCs w:val="24"/>
          <w:lang w:val="en-GB"/>
        </w:rPr>
        <w:t>Journal of Regional Socio-Economic Issues</w:t>
      </w:r>
      <w:r w:rsidRPr="005B2B79">
        <w:rPr>
          <w:bCs/>
          <w:sz w:val="24"/>
          <w:szCs w:val="24"/>
          <w:lang w:val="en-GB"/>
        </w:rPr>
        <w:t xml:space="preserve"> (JRSEI), 2023, Volume 13, Issue 3, September 2023.</w:t>
      </w:r>
    </w:p>
    <w:p w14:paraId="6CE62904" w14:textId="77777777" w:rsidR="00FD4345" w:rsidRPr="005B2B79" w:rsidRDefault="00FD4345" w:rsidP="00894072">
      <w:pPr>
        <w:ind w:left="720"/>
        <w:jc w:val="both"/>
        <w:rPr>
          <w:bCs/>
          <w:sz w:val="24"/>
          <w:szCs w:val="24"/>
          <w:lang w:val="en-US"/>
        </w:rPr>
      </w:pPr>
    </w:p>
    <w:p w14:paraId="54C0657B" w14:textId="77777777" w:rsidR="00A570DC" w:rsidRPr="005B2B79" w:rsidRDefault="00A570DC" w:rsidP="000E1D91">
      <w:pPr>
        <w:numPr>
          <w:ilvl w:val="0"/>
          <w:numId w:val="5"/>
        </w:numPr>
        <w:jc w:val="both"/>
        <w:rPr>
          <w:bCs/>
          <w:sz w:val="24"/>
          <w:szCs w:val="24"/>
          <w:lang w:val="en-US"/>
        </w:rPr>
      </w:pPr>
      <w:r w:rsidRPr="005B2B79">
        <w:rPr>
          <w:sz w:val="24"/>
          <w:szCs w:val="24"/>
        </w:rPr>
        <w:t xml:space="preserve">Stratigea, A., Grammatikogiannis, E. and Giaoutzi, M. (2012), How to Approach </w:t>
      </w:r>
      <w:r w:rsidRPr="005B2B79">
        <w:rPr>
          <w:sz w:val="24"/>
          <w:szCs w:val="24"/>
        </w:rPr>
        <w:lastRenderedPageBreak/>
        <w:t>Narratives in Foresight Studies: Qualitative Data Analysis. In E. van Leeuwe</w:t>
      </w:r>
      <w:r w:rsidR="00486452" w:rsidRPr="005B2B79">
        <w:rPr>
          <w:sz w:val="24"/>
          <w:szCs w:val="24"/>
        </w:rPr>
        <w:t>n, M. Giaoutzi and P. Nijkamp (e</w:t>
      </w:r>
      <w:r w:rsidRPr="005B2B79">
        <w:rPr>
          <w:sz w:val="24"/>
          <w:szCs w:val="24"/>
        </w:rPr>
        <w:t xml:space="preserve">ds.), Future Perspectives for Sustainable Agriculture, </w:t>
      </w:r>
      <w:r w:rsidRPr="005B2B79">
        <w:rPr>
          <w:b/>
          <w:sz w:val="24"/>
          <w:szCs w:val="24"/>
        </w:rPr>
        <w:t>International Journal of Foresight and Innovation Policy</w:t>
      </w:r>
      <w:r w:rsidRPr="005B2B79">
        <w:rPr>
          <w:sz w:val="24"/>
          <w:szCs w:val="24"/>
        </w:rPr>
        <w:t xml:space="preserve"> (IJFIP), Special Issue, Vol 8, Nos 2/3, DOI: 10.1504/IJFIP.2012.046112, pp. 236-26</w:t>
      </w:r>
    </w:p>
    <w:p w14:paraId="7401F03B" w14:textId="77777777" w:rsidR="00A570DC" w:rsidRPr="005B2B79" w:rsidRDefault="00A570DC" w:rsidP="00A570DC">
      <w:pPr>
        <w:pStyle w:val="ListParagraph"/>
        <w:rPr>
          <w:lang w:val="en-GB"/>
        </w:rPr>
      </w:pPr>
    </w:p>
    <w:p w14:paraId="0969EB64" w14:textId="77777777" w:rsidR="00FD4345" w:rsidRPr="005B2B79" w:rsidRDefault="00FD4345" w:rsidP="000E1D91">
      <w:pPr>
        <w:numPr>
          <w:ilvl w:val="0"/>
          <w:numId w:val="5"/>
        </w:numPr>
        <w:jc w:val="both"/>
        <w:rPr>
          <w:bCs/>
          <w:sz w:val="24"/>
          <w:szCs w:val="24"/>
          <w:lang w:val="en-US"/>
        </w:rPr>
      </w:pPr>
      <w:r w:rsidRPr="005B2B79">
        <w:rPr>
          <w:sz w:val="24"/>
          <w:szCs w:val="24"/>
          <w:lang w:val="en-GB"/>
        </w:rPr>
        <w:t xml:space="preserve">Stratigea, A. and Grammatikogiannis, E. (2012), A Multicriteria Decision Support Framework for Assessing Alternative Wind Park Locations: The Case of Tanagra – Boiotia. </w:t>
      </w:r>
      <w:r w:rsidRPr="005B2B79">
        <w:rPr>
          <w:b/>
          <w:sz w:val="24"/>
          <w:szCs w:val="24"/>
          <w:lang w:val="en-GB"/>
        </w:rPr>
        <w:t>Regional Science Inquiry Journal (RSIJ)</w:t>
      </w:r>
      <w:r w:rsidRPr="005B2B79">
        <w:rPr>
          <w:sz w:val="24"/>
          <w:szCs w:val="24"/>
          <w:lang w:val="en-GB"/>
        </w:rPr>
        <w:t>, Vol. IV, Nr. 1, pp. 105-120.</w:t>
      </w:r>
    </w:p>
    <w:p w14:paraId="3F781ACB" w14:textId="77777777" w:rsidR="00FD4345" w:rsidRPr="005B2B79" w:rsidRDefault="00FD4345" w:rsidP="001D02EF">
      <w:pPr>
        <w:ind w:left="720"/>
        <w:jc w:val="both"/>
        <w:rPr>
          <w:bCs/>
          <w:sz w:val="24"/>
          <w:szCs w:val="24"/>
          <w:lang w:val="en-US"/>
        </w:rPr>
      </w:pPr>
    </w:p>
    <w:p w14:paraId="7DA8B1D0" w14:textId="77777777" w:rsidR="001D02EF" w:rsidRPr="005B2B79" w:rsidRDefault="001D02EF" w:rsidP="000E1D91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5B2B79">
        <w:rPr>
          <w:bCs/>
          <w:sz w:val="24"/>
          <w:szCs w:val="24"/>
          <w:lang w:val="en-US"/>
        </w:rPr>
        <w:t xml:space="preserve">Grammatikogiannis, E. and M. Giaoutzi (2011), Web Based Integrated Models for Participatory Planning, in </w:t>
      </w:r>
      <w:r w:rsidRPr="005B2B79">
        <w:rPr>
          <w:b/>
          <w:bCs/>
          <w:sz w:val="24"/>
          <w:szCs w:val="24"/>
          <w:lang w:val="en-US"/>
        </w:rPr>
        <w:t>Lec</w:t>
      </w:r>
      <w:r w:rsidR="00486452" w:rsidRPr="005B2B79">
        <w:rPr>
          <w:b/>
          <w:bCs/>
          <w:sz w:val="24"/>
          <w:szCs w:val="24"/>
          <w:lang w:val="en-US"/>
        </w:rPr>
        <w:t>ture Notes in Computer Science S</w:t>
      </w:r>
      <w:r w:rsidRPr="005B2B79">
        <w:rPr>
          <w:b/>
          <w:bCs/>
          <w:sz w:val="24"/>
          <w:szCs w:val="24"/>
          <w:lang w:val="en-US"/>
        </w:rPr>
        <w:t xml:space="preserve">eries, </w:t>
      </w:r>
      <w:hyperlink r:id="rId9" w:tooltip="Link to the Book Series of this Chapter" w:history="1">
        <w:r w:rsidRPr="005B2B79">
          <w:rPr>
            <w:b/>
            <w:bCs/>
            <w:sz w:val="24"/>
            <w:szCs w:val="24"/>
          </w:rPr>
          <w:t>Lecture Notes in Computer Science</w:t>
        </w:r>
      </w:hyperlink>
      <w:r w:rsidRPr="005B2B79">
        <w:rPr>
          <w:bCs/>
          <w:sz w:val="24"/>
          <w:szCs w:val="24"/>
        </w:rPr>
        <w:t xml:space="preserve">, </w:t>
      </w:r>
      <w:r w:rsidR="007E35AD" w:rsidRPr="005B2B79">
        <w:rPr>
          <w:bCs/>
          <w:sz w:val="24"/>
          <w:szCs w:val="24"/>
          <w:lang w:val="en-US"/>
        </w:rPr>
        <w:t xml:space="preserve">Springer, </w:t>
      </w:r>
      <w:r w:rsidRPr="005B2B79">
        <w:rPr>
          <w:bCs/>
          <w:sz w:val="24"/>
          <w:szCs w:val="24"/>
        </w:rPr>
        <w:t>2011, Vol. 6783/2011, pp. 210-226.</w:t>
      </w:r>
    </w:p>
    <w:p w14:paraId="4BBA711F" w14:textId="77777777" w:rsidR="001D02EF" w:rsidRPr="005B2B79" w:rsidRDefault="001D02EF" w:rsidP="001D02EF">
      <w:pPr>
        <w:pStyle w:val="ListParagraph"/>
        <w:rPr>
          <w:bCs/>
          <w:lang w:val="en-US"/>
        </w:rPr>
      </w:pPr>
    </w:p>
    <w:p w14:paraId="4A929624" w14:textId="77777777" w:rsidR="001D02EF" w:rsidRPr="005B2B79" w:rsidRDefault="001D02EF" w:rsidP="000E1D91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5B2B79">
        <w:rPr>
          <w:bCs/>
          <w:sz w:val="24"/>
          <w:szCs w:val="24"/>
          <w:lang w:val="en-US"/>
        </w:rPr>
        <w:t xml:space="preserve">Grammatikogiannis, E. and M. Giaoutzi (2011), ‘The Contribution of Urban Governance in Europe’, in </w:t>
      </w:r>
      <w:r w:rsidRPr="005B2B79">
        <w:rPr>
          <w:b/>
          <w:bCs/>
          <w:sz w:val="24"/>
          <w:szCs w:val="24"/>
          <w:lang w:val="en-US"/>
        </w:rPr>
        <w:t>Regional Science Inquiry</w:t>
      </w:r>
      <w:r w:rsidRPr="005B2B79">
        <w:rPr>
          <w:bCs/>
          <w:sz w:val="24"/>
          <w:szCs w:val="24"/>
          <w:lang w:val="en-US"/>
        </w:rPr>
        <w:t>, Vol. ΙΙ (1), December 2011, pp. 87-98. (in Greek)</w:t>
      </w:r>
    </w:p>
    <w:p w14:paraId="7496C1C9" w14:textId="77777777" w:rsidR="00A570DC" w:rsidRPr="005B2B79" w:rsidRDefault="00A570DC" w:rsidP="00A570DC">
      <w:pPr>
        <w:pStyle w:val="ListParagraph"/>
        <w:rPr>
          <w:bCs/>
        </w:rPr>
      </w:pPr>
    </w:p>
    <w:p w14:paraId="56952CA3" w14:textId="77777777" w:rsidR="00A570DC" w:rsidRPr="005B2B79" w:rsidRDefault="00A570DC" w:rsidP="000E1D91">
      <w:pPr>
        <w:numPr>
          <w:ilvl w:val="0"/>
          <w:numId w:val="5"/>
        </w:numPr>
        <w:jc w:val="both"/>
        <w:rPr>
          <w:bCs/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 xml:space="preserve">Γραμματικογιάννης, Η. και Στρατηγέα, Α. (2010), Μεθοδολογία Αξιολόγησης Εναλλακτικών Θέσεων Χωροθέτησης Αιολικού Πάρκου. </w:t>
      </w:r>
      <w:r w:rsidRPr="005B2B79">
        <w:rPr>
          <w:b/>
          <w:sz w:val="24"/>
          <w:szCs w:val="24"/>
          <w:lang w:val="el-GR"/>
        </w:rPr>
        <w:t>Τεχνικά Χρονικά</w:t>
      </w:r>
      <w:r w:rsidRPr="005B2B79">
        <w:rPr>
          <w:sz w:val="24"/>
          <w:szCs w:val="24"/>
          <w:lang w:val="el-GR"/>
        </w:rPr>
        <w:t xml:space="preserve">, Επιστημονική Έκδοση ΤΕΕ, Τεύχος 3, σελ. 77-86. </w:t>
      </w:r>
    </w:p>
    <w:p w14:paraId="33DE435B" w14:textId="77777777" w:rsidR="00DD78E6" w:rsidRPr="005B2B79" w:rsidRDefault="00DD78E6" w:rsidP="00DD78E6">
      <w:pPr>
        <w:pStyle w:val="ListParagraph"/>
        <w:rPr>
          <w:bCs/>
          <w:lang w:val="en-GB"/>
        </w:rPr>
      </w:pPr>
    </w:p>
    <w:p w14:paraId="3B0C2E72" w14:textId="45CB4C47" w:rsidR="00BD1206" w:rsidRPr="005B2B79" w:rsidRDefault="00BC22AC" w:rsidP="002B7A8B">
      <w:pPr>
        <w:pStyle w:val="ListParagraph"/>
        <w:numPr>
          <w:ilvl w:val="1"/>
          <w:numId w:val="21"/>
        </w:numPr>
        <w:spacing w:before="120" w:after="120"/>
        <w:jc w:val="both"/>
        <w:rPr>
          <w:b/>
          <w:bCs/>
          <w:u w:val="single"/>
        </w:rPr>
      </w:pPr>
      <w:r w:rsidRPr="005B2B79">
        <w:rPr>
          <w:b/>
          <w:bCs/>
          <w:u w:val="single"/>
        </w:rPr>
        <w:t>Συνέδρια (Κρίση Περίληψης και Άρθρου)</w:t>
      </w:r>
    </w:p>
    <w:p w14:paraId="0A9597A5" w14:textId="77777777" w:rsidR="00BC75CE" w:rsidRPr="005B2B79" w:rsidRDefault="00BC75CE" w:rsidP="00BC22AC">
      <w:pPr>
        <w:spacing w:before="120" w:after="120"/>
        <w:jc w:val="both"/>
        <w:rPr>
          <w:b/>
          <w:bCs/>
          <w:sz w:val="24"/>
          <w:szCs w:val="24"/>
          <w:u w:val="single"/>
          <w:lang w:val="el-GR"/>
        </w:rPr>
      </w:pPr>
    </w:p>
    <w:p w14:paraId="56A02686" w14:textId="77777777" w:rsidR="00F14523" w:rsidRPr="005B2B79" w:rsidRDefault="00F14523" w:rsidP="000E1D91">
      <w:pPr>
        <w:pStyle w:val="ListParagraph"/>
        <w:numPr>
          <w:ilvl w:val="0"/>
          <w:numId w:val="20"/>
        </w:numPr>
        <w:jc w:val="both"/>
        <w:rPr>
          <w:bCs/>
          <w:lang w:val="en-GB"/>
        </w:rPr>
      </w:pPr>
      <w:r w:rsidRPr="005B2B79">
        <w:rPr>
          <w:bCs/>
          <w:lang w:val="en-GB"/>
        </w:rPr>
        <w:t xml:space="preserve">Grammatikogiannis, E. and </w:t>
      </w:r>
      <w:r w:rsidR="00A570DC" w:rsidRPr="005B2B79">
        <w:rPr>
          <w:bCs/>
        </w:rPr>
        <w:t>Μ</w:t>
      </w:r>
      <w:r w:rsidR="00A570DC" w:rsidRPr="005B2B79">
        <w:rPr>
          <w:bCs/>
          <w:lang w:val="en-GB"/>
        </w:rPr>
        <w:t>. Giaoutzi</w:t>
      </w:r>
      <w:r w:rsidRPr="005B2B79">
        <w:rPr>
          <w:bCs/>
          <w:lang w:val="en-GB"/>
        </w:rPr>
        <w:t xml:space="preserve"> (2014), A Web Based Evaluation System for Participatory Spatial Planning, Paper presented at the International Conference 'Socio-Economic Sustainability, Regional Development and Spatial Planning: European and International Dimensions &amp; Perspectives'</w:t>
      </w:r>
      <w:r w:rsidR="0003195B" w:rsidRPr="005B2B79">
        <w:rPr>
          <w:bCs/>
          <w:lang w:val="en-GB"/>
        </w:rPr>
        <w:t>,</w:t>
      </w:r>
      <w:r w:rsidRPr="005B2B79">
        <w:rPr>
          <w:bCs/>
          <w:lang w:val="en-GB"/>
        </w:rPr>
        <w:t xml:space="preserve"> Mytilene</w:t>
      </w:r>
      <w:r w:rsidR="0003195B" w:rsidRPr="005B2B79">
        <w:rPr>
          <w:bCs/>
          <w:lang w:val="en-GB"/>
        </w:rPr>
        <w:t>,</w:t>
      </w:r>
      <w:r w:rsidRPr="005B2B79">
        <w:rPr>
          <w:bCs/>
          <w:lang w:val="en-GB"/>
        </w:rPr>
        <w:t xml:space="preserve"> June 4-7, Conference Proceedings pp. 73-82.</w:t>
      </w:r>
    </w:p>
    <w:p w14:paraId="58F2D971" w14:textId="77777777" w:rsidR="00F14523" w:rsidRPr="005B2B79" w:rsidRDefault="00F14523" w:rsidP="0096368C">
      <w:pPr>
        <w:pStyle w:val="ListParagraph"/>
        <w:ind w:left="1440"/>
        <w:rPr>
          <w:bCs/>
          <w:lang w:val="en-GB"/>
        </w:rPr>
      </w:pPr>
    </w:p>
    <w:p w14:paraId="778C9A11" w14:textId="77777777" w:rsidR="00F14523" w:rsidRPr="005B2B79" w:rsidRDefault="00F14523" w:rsidP="000E1D91">
      <w:pPr>
        <w:numPr>
          <w:ilvl w:val="0"/>
          <w:numId w:val="20"/>
        </w:numPr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US"/>
        </w:rPr>
        <w:t>Grammatikogiannis, E. and M. Giaoutzi (2011), Web Based Integrated Models for Participatory Planning, The International Conference on Computational Science and Its Applications, ICCSA, University of Cantabria, Santander, Spain, 20-23 June.</w:t>
      </w:r>
    </w:p>
    <w:p w14:paraId="67FF6C18" w14:textId="77777777" w:rsidR="00F14523" w:rsidRPr="005B2B79" w:rsidRDefault="00F14523" w:rsidP="0096368C">
      <w:pPr>
        <w:pStyle w:val="ListParagraph"/>
        <w:ind w:left="1440"/>
        <w:rPr>
          <w:bCs/>
          <w:lang w:val="en-GB"/>
        </w:rPr>
      </w:pPr>
    </w:p>
    <w:p w14:paraId="4CE2C08A" w14:textId="30399513" w:rsidR="00F14523" w:rsidRPr="005B2B79" w:rsidRDefault="00F14523" w:rsidP="000E1D91">
      <w:pPr>
        <w:numPr>
          <w:ilvl w:val="0"/>
          <w:numId w:val="20"/>
        </w:numPr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US"/>
        </w:rPr>
        <w:t>Grammatikogiannis, E. and M. Giaoutzi (2011), ‘The Contribution of Urban Governance in Europe’, 8th National Conference: ‘Regional Development and Economic Crisis: The International Experience and Greece’</w:t>
      </w:r>
      <w:r w:rsidR="00894072" w:rsidRPr="005B2B79">
        <w:rPr>
          <w:bCs/>
          <w:sz w:val="24"/>
          <w:szCs w:val="24"/>
          <w:lang w:val="en-GB"/>
        </w:rPr>
        <w:t>,</w:t>
      </w:r>
      <w:r w:rsidRPr="005B2B79">
        <w:rPr>
          <w:bCs/>
          <w:sz w:val="24"/>
          <w:szCs w:val="24"/>
          <w:lang w:val="en-US"/>
        </w:rPr>
        <w:t xml:space="preserve"> Greek Regional Science Association, Athens, </w:t>
      </w:r>
    </w:p>
    <w:p w14:paraId="32015696" w14:textId="77777777" w:rsidR="00393870" w:rsidRPr="005B2B79" w:rsidRDefault="00393870" w:rsidP="0096368C">
      <w:pPr>
        <w:pStyle w:val="ListParagraph"/>
        <w:ind w:left="1440"/>
        <w:rPr>
          <w:bCs/>
          <w:lang w:val="en-GB"/>
        </w:rPr>
      </w:pPr>
    </w:p>
    <w:p w14:paraId="786373E8" w14:textId="77777777" w:rsidR="00393870" w:rsidRPr="005B2B79" w:rsidRDefault="00393870" w:rsidP="000E1D91">
      <w:pPr>
        <w:numPr>
          <w:ilvl w:val="0"/>
          <w:numId w:val="20"/>
        </w:numPr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GB"/>
        </w:rPr>
        <w:t>Grammatikogiannis, E. and Giaoutzi, M. (2010). Web-Based Multicriteria Methods in Participatory Spatial Planning, Paper presented at the IGU International Conference on ‘Bridging Diversity in a Globalizing World’, Tel Aviv, 12 – 16 July.</w:t>
      </w:r>
    </w:p>
    <w:p w14:paraId="1A628D0F" w14:textId="77777777" w:rsidR="00AF4BEB" w:rsidRPr="005B2B79" w:rsidRDefault="00AF4BEB" w:rsidP="0096368C">
      <w:pPr>
        <w:pStyle w:val="ListParagraph"/>
        <w:ind w:left="1440"/>
        <w:rPr>
          <w:bCs/>
          <w:lang w:val="en-GB"/>
        </w:rPr>
      </w:pPr>
    </w:p>
    <w:p w14:paraId="51CA4301" w14:textId="2EA354BC" w:rsidR="00393870" w:rsidRPr="005B2B79" w:rsidRDefault="00393870" w:rsidP="000E1D91">
      <w:pPr>
        <w:numPr>
          <w:ilvl w:val="0"/>
          <w:numId w:val="20"/>
        </w:numPr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GB"/>
        </w:rPr>
        <w:t>Grammatikogiannis E., M. Giaoutzi</w:t>
      </w:r>
      <w:r w:rsidR="000636E6" w:rsidRPr="005B2B79">
        <w:rPr>
          <w:bCs/>
          <w:sz w:val="24"/>
          <w:szCs w:val="24"/>
          <w:lang w:val="en-GB"/>
        </w:rPr>
        <w:t>,</w:t>
      </w:r>
      <w:r w:rsidRPr="005B2B79">
        <w:rPr>
          <w:bCs/>
          <w:sz w:val="24"/>
          <w:szCs w:val="24"/>
          <w:lang w:val="en-GB"/>
        </w:rPr>
        <w:t xml:space="preserve"> </w:t>
      </w:r>
      <w:r w:rsidR="000636E6" w:rsidRPr="005B2B79">
        <w:rPr>
          <w:bCs/>
          <w:sz w:val="24"/>
          <w:szCs w:val="24"/>
          <w:lang w:val="en-GB"/>
        </w:rPr>
        <w:t xml:space="preserve">E. Stylianidis, </w:t>
      </w:r>
      <w:r w:rsidRPr="005B2B79">
        <w:rPr>
          <w:bCs/>
          <w:sz w:val="24"/>
          <w:szCs w:val="24"/>
          <w:lang w:val="en-GB"/>
        </w:rPr>
        <w:t>(2010), Geovisualization Tools in Cultural Heritage Management, 8th International Symposium on the Conservation of Monuments in the Mediterranean Basin, Patra, 31 May – 2 June.</w:t>
      </w:r>
    </w:p>
    <w:p w14:paraId="57794CF0" w14:textId="77777777" w:rsidR="00AF4BEB" w:rsidRPr="005B2B79" w:rsidRDefault="00AF4BEB" w:rsidP="0096368C">
      <w:pPr>
        <w:ind w:left="1080"/>
        <w:jc w:val="both"/>
        <w:rPr>
          <w:bCs/>
          <w:sz w:val="24"/>
          <w:szCs w:val="24"/>
          <w:lang w:val="en-GB"/>
        </w:rPr>
      </w:pPr>
    </w:p>
    <w:p w14:paraId="63896947" w14:textId="77777777" w:rsidR="00AF4BEB" w:rsidRPr="005B2B79" w:rsidRDefault="00AF4BEB" w:rsidP="000E1D91">
      <w:pPr>
        <w:numPr>
          <w:ilvl w:val="0"/>
          <w:numId w:val="20"/>
        </w:numPr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GB"/>
        </w:rPr>
        <w:t xml:space="preserve">Grammatikogiannis, E. (2008), Renewable Energy Sources, Paper presented at the 8th Congress of the Greek Regional Science Association, Athens 17-18 October, Published </w:t>
      </w:r>
      <w:r w:rsidR="0003195B" w:rsidRPr="005B2B79">
        <w:rPr>
          <w:bCs/>
          <w:sz w:val="24"/>
          <w:szCs w:val="24"/>
          <w:lang w:val="en-GB"/>
        </w:rPr>
        <w:t>in</w:t>
      </w:r>
      <w:r w:rsidRPr="005B2B79">
        <w:rPr>
          <w:bCs/>
          <w:sz w:val="24"/>
          <w:szCs w:val="24"/>
          <w:lang w:val="en-GB"/>
        </w:rPr>
        <w:t xml:space="preserve"> Conference Proceedings, 'Urban Development in Greece and the EU: Trends and </w:t>
      </w:r>
      <w:r w:rsidRPr="005B2B79">
        <w:rPr>
          <w:bCs/>
          <w:sz w:val="24"/>
          <w:szCs w:val="24"/>
          <w:lang w:val="en-GB"/>
        </w:rPr>
        <w:lastRenderedPageBreak/>
        <w:t>Prospects.', pp. 679-697. (in Greek)</w:t>
      </w:r>
    </w:p>
    <w:p w14:paraId="2998BDAF" w14:textId="77777777" w:rsidR="00AF4BEB" w:rsidRPr="005B2B79" w:rsidRDefault="00AF4BEB" w:rsidP="0096368C">
      <w:pPr>
        <w:pStyle w:val="ListParagraph"/>
        <w:tabs>
          <w:tab w:val="num" w:pos="1170"/>
        </w:tabs>
        <w:jc w:val="both"/>
        <w:rPr>
          <w:bCs/>
          <w:lang w:val="en-GB"/>
        </w:rPr>
      </w:pPr>
    </w:p>
    <w:p w14:paraId="63B1A3D6" w14:textId="77777777" w:rsidR="00AF4BEB" w:rsidRPr="005B2B79" w:rsidRDefault="00AF4BEB" w:rsidP="000E1D91">
      <w:pPr>
        <w:numPr>
          <w:ilvl w:val="0"/>
          <w:numId w:val="20"/>
        </w:numPr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GB"/>
        </w:rPr>
        <w:t xml:space="preserve">Grammatikogiannis, E., (2008), Evaluation Aspects of Wind Park Location: The Case of Tanagra New Industrial Region, Paper presented at the 8th Congress of the Greek Regional Science Association, Athens 17-18 October, Published </w:t>
      </w:r>
      <w:r w:rsidR="0003195B" w:rsidRPr="005B2B79">
        <w:rPr>
          <w:bCs/>
          <w:sz w:val="24"/>
          <w:szCs w:val="24"/>
          <w:lang w:val="en-GB"/>
        </w:rPr>
        <w:t>in</w:t>
      </w:r>
      <w:r w:rsidRPr="005B2B79">
        <w:rPr>
          <w:bCs/>
          <w:sz w:val="24"/>
          <w:szCs w:val="24"/>
          <w:lang w:val="en-GB"/>
        </w:rPr>
        <w:t xml:space="preserve"> Conference Proceedings, 'Urban Development in Greece and the EU: Trends and Prospects.', pp. 645-662. (in Greek)</w:t>
      </w:r>
    </w:p>
    <w:p w14:paraId="30E72A9A" w14:textId="77777777" w:rsidR="00AA0457" w:rsidRPr="002300EC" w:rsidRDefault="00AA0457" w:rsidP="002300EC">
      <w:pPr>
        <w:rPr>
          <w:bCs/>
          <w:lang w:val="en-GB"/>
        </w:rPr>
      </w:pPr>
    </w:p>
    <w:p w14:paraId="2F5A11F7" w14:textId="77777777" w:rsidR="00AA0457" w:rsidRPr="005B2B79" w:rsidRDefault="00AA0457" w:rsidP="000E1D91">
      <w:pPr>
        <w:numPr>
          <w:ilvl w:val="0"/>
          <w:numId w:val="20"/>
        </w:numPr>
        <w:jc w:val="both"/>
        <w:rPr>
          <w:bCs/>
          <w:sz w:val="24"/>
          <w:szCs w:val="24"/>
          <w:lang w:val="en-US"/>
        </w:rPr>
      </w:pPr>
      <w:r w:rsidRPr="005B2B79">
        <w:rPr>
          <w:bCs/>
          <w:sz w:val="24"/>
          <w:szCs w:val="24"/>
          <w:lang w:val="en-GB"/>
        </w:rPr>
        <w:t xml:space="preserve">Grammatikogiannis, E. (2008), Poverty in Greece, Paper presented at the MEKDE workshop, Metsovo, 26 – 29 June. </w:t>
      </w:r>
      <w:r w:rsidRPr="005B2B79">
        <w:rPr>
          <w:bCs/>
          <w:sz w:val="24"/>
          <w:szCs w:val="24"/>
          <w:lang w:val="en-US"/>
        </w:rPr>
        <w:t>(in Greek)</w:t>
      </w:r>
    </w:p>
    <w:p w14:paraId="2D6FF72A" w14:textId="77777777" w:rsidR="00AA0457" w:rsidRPr="005B2B79" w:rsidRDefault="00AA0457" w:rsidP="0096368C">
      <w:pPr>
        <w:pStyle w:val="ListParagraph"/>
        <w:tabs>
          <w:tab w:val="num" w:pos="1170"/>
        </w:tabs>
        <w:jc w:val="both"/>
        <w:rPr>
          <w:bCs/>
          <w:lang w:val="en-US"/>
        </w:rPr>
      </w:pPr>
    </w:p>
    <w:p w14:paraId="3B69D635" w14:textId="77777777" w:rsidR="00AA0457" w:rsidRPr="005B2B79" w:rsidRDefault="00AA0457" w:rsidP="000E1D91">
      <w:pPr>
        <w:numPr>
          <w:ilvl w:val="0"/>
          <w:numId w:val="20"/>
        </w:numPr>
        <w:jc w:val="both"/>
        <w:rPr>
          <w:bCs/>
          <w:sz w:val="24"/>
          <w:szCs w:val="24"/>
          <w:lang w:val="en-US"/>
        </w:rPr>
      </w:pPr>
      <w:r w:rsidRPr="005B2B79">
        <w:rPr>
          <w:bCs/>
          <w:sz w:val="24"/>
          <w:szCs w:val="24"/>
          <w:lang w:val="en-GB"/>
        </w:rPr>
        <w:t xml:space="preserve">Grammatikogiannis, E. et al. (2008), ‘Integrated Regional Development in Magnesia Region’, Paper presented at the MEKDE workshop, Metsovo, 26 – 29 June. </w:t>
      </w:r>
      <w:r w:rsidRPr="005B2B79">
        <w:rPr>
          <w:bCs/>
          <w:sz w:val="24"/>
          <w:szCs w:val="24"/>
          <w:lang w:val="en-US"/>
        </w:rPr>
        <w:t>(in Greek)</w:t>
      </w:r>
    </w:p>
    <w:p w14:paraId="7436487F" w14:textId="77777777" w:rsidR="006C596D" w:rsidRPr="005B2B79" w:rsidRDefault="006C596D" w:rsidP="0096368C">
      <w:pPr>
        <w:pStyle w:val="ListParagraph"/>
        <w:rPr>
          <w:lang w:val="en-GB"/>
        </w:rPr>
      </w:pPr>
    </w:p>
    <w:p w14:paraId="6188264C" w14:textId="7878E423" w:rsidR="00393870" w:rsidRPr="005B2B79" w:rsidRDefault="00393870" w:rsidP="002B7A8B">
      <w:pPr>
        <w:pStyle w:val="ListParagraph"/>
        <w:numPr>
          <w:ilvl w:val="1"/>
          <w:numId w:val="21"/>
        </w:numPr>
        <w:spacing w:before="120" w:after="120"/>
        <w:jc w:val="both"/>
        <w:rPr>
          <w:b/>
          <w:bCs/>
        </w:rPr>
      </w:pPr>
      <w:r w:rsidRPr="005B2B79">
        <w:rPr>
          <w:b/>
          <w:bCs/>
          <w:u w:val="single"/>
        </w:rPr>
        <w:t>Συνέδρια (Κρίση Περίληψης)</w:t>
      </w:r>
    </w:p>
    <w:p w14:paraId="3F321CAF" w14:textId="77777777" w:rsidR="00886B98" w:rsidRPr="005B2B79" w:rsidRDefault="00886B98" w:rsidP="00797F53">
      <w:pPr>
        <w:jc w:val="both"/>
        <w:rPr>
          <w:sz w:val="24"/>
          <w:szCs w:val="24"/>
          <w:lang w:val="en-GB"/>
        </w:rPr>
      </w:pPr>
    </w:p>
    <w:p w14:paraId="1CFBEA38" w14:textId="3D311228" w:rsidR="002300EC" w:rsidRPr="002300EC" w:rsidRDefault="002300EC" w:rsidP="002300EC">
      <w:pPr>
        <w:pStyle w:val="ListParagraph"/>
        <w:numPr>
          <w:ilvl w:val="0"/>
          <w:numId w:val="19"/>
        </w:numPr>
        <w:jc w:val="both"/>
        <w:rPr>
          <w:lang w:val="en-US"/>
        </w:rPr>
      </w:pPr>
      <w:bookmarkStart w:id="1" w:name="_Hlk155202582"/>
      <w:r w:rsidRPr="00540020">
        <w:rPr>
          <w:lang w:val="en-US"/>
        </w:rPr>
        <w:t>Grammatikogiannis, E. and Giaoutzi, M. (202</w:t>
      </w:r>
      <w:r>
        <w:rPr>
          <w:lang w:val="en-US"/>
        </w:rPr>
        <w:t>5</w:t>
      </w:r>
      <w:r w:rsidRPr="00540020">
        <w:rPr>
          <w:lang w:val="en-US"/>
        </w:rPr>
        <w:t xml:space="preserve">), </w:t>
      </w:r>
      <w:r w:rsidRPr="002300EC">
        <w:rPr>
          <w:lang w:val="en-US"/>
        </w:rPr>
        <w:t>The role of participatory aspect in foresight within the context of spatial planning</w:t>
      </w:r>
      <w:r>
        <w:rPr>
          <w:lang w:val="en-US"/>
        </w:rPr>
        <w:t xml:space="preserve">, </w:t>
      </w:r>
      <w:hyperlink r:id="rId10" w:tgtFrame="_blank" w:history="1">
        <w:r w:rsidRPr="002300EC">
          <w:rPr>
            <w:lang w:val="en-US"/>
          </w:rPr>
          <w:t>64th ERSA Congress</w:t>
        </w:r>
      </w:hyperlink>
      <w:r>
        <w:rPr>
          <w:lang w:val="en-US"/>
        </w:rPr>
        <w:t xml:space="preserve"> </w:t>
      </w:r>
      <w:r w:rsidRPr="002300EC">
        <w:rPr>
          <w:lang w:val="en-US"/>
        </w:rPr>
        <w:t>Regional</w:t>
      </w:r>
      <w:r>
        <w:rPr>
          <w:lang w:val="en-US"/>
        </w:rPr>
        <w:t xml:space="preserve"> S</w:t>
      </w:r>
      <w:r w:rsidRPr="002300EC">
        <w:rPr>
          <w:lang w:val="en-US"/>
        </w:rPr>
        <w:t>cience in Turbulent Times. In search of a resilient, sustainable and inclusive future</w:t>
      </w:r>
      <w:r w:rsidRPr="002300EC">
        <w:rPr>
          <w:lang w:val="en-US"/>
        </w:rPr>
        <w:br/>
        <w:t>26 – 29 August 2025│ Athens, Greece</w:t>
      </w:r>
      <w:r>
        <w:rPr>
          <w:lang w:val="en-US"/>
        </w:rPr>
        <w:t>. (accepted)</w:t>
      </w:r>
    </w:p>
    <w:p w14:paraId="560D0086" w14:textId="07552117" w:rsidR="002300EC" w:rsidRPr="002300EC" w:rsidRDefault="002300EC" w:rsidP="002300EC">
      <w:pPr>
        <w:ind w:left="360"/>
        <w:rPr>
          <w:lang w:val="en-US"/>
        </w:rPr>
      </w:pPr>
    </w:p>
    <w:p w14:paraId="3F8C18E5" w14:textId="14ADCE8F" w:rsidR="001149CE" w:rsidRPr="001149CE" w:rsidRDefault="00797F53" w:rsidP="001149CE">
      <w:pPr>
        <w:pStyle w:val="Title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 w:val="0"/>
          <w:bCs w:val="0"/>
          <w:kern w:val="0"/>
          <w:szCs w:val="24"/>
          <w:lang w:val="en-AU" w:eastAsia="el-GR"/>
          <w14:ligatures w14:val="none"/>
        </w:rPr>
      </w:pPr>
      <w:r w:rsidRPr="00540020">
        <w:rPr>
          <w:rFonts w:ascii="Times New Roman" w:hAnsi="Times New Roman" w:cs="Times New Roman"/>
          <w:b w:val="0"/>
          <w:bCs w:val="0"/>
        </w:rPr>
        <w:t xml:space="preserve">Grammatikogiannis, E. and Giaoutzi, M. (2024), </w:t>
      </w:r>
      <w:r w:rsidRPr="00540020">
        <w:rPr>
          <w:rFonts w:ascii="Times New Roman" w:eastAsia="Times New Roman" w:hAnsi="Times New Roman" w:cs="Times New Roman"/>
          <w:b w:val="0"/>
          <w:bCs w:val="0"/>
          <w:kern w:val="0"/>
          <w:szCs w:val="24"/>
          <w:lang w:eastAsia="el-GR"/>
          <w14:ligatures w14:val="none"/>
        </w:rPr>
        <w:t>The Conversion of an IAM into a Web based PIAM: The development of a web based Garbage Footprint Calculator ‘GASMOD’</w:t>
      </w:r>
      <w:bookmarkEnd w:id="1"/>
      <w:r w:rsidRPr="00540020">
        <w:rPr>
          <w:rFonts w:ascii="Times New Roman" w:eastAsia="Times New Roman" w:hAnsi="Times New Roman" w:cs="Times New Roman"/>
          <w:b w:val="0"/>
          <w:bCs w:val="0"/>
          <w:kern w:val="0"/>
          <w:szCs w:val="24"/>
          <w:lang w:eastAsia="el-GR"/>
          <w14:ligatures w14:val="none"/>
        </w:rPr>
        <w:t>,</w:t>
      </w:r>
      <w:r w:rsidRPr="00540020">
        <w:rPr>
          <w:rFonts w:ascii="Times New Roman" w:eastAsia="Times New Roman" w:hAnsi="Times New Roman" w:cs="Times New Roman"/>
          <w:b w:val="0"/>
          <w:bCs w:val="0"/>
          <w:kern w:val="0"/>
          <w:szCs w:val="24"/>
          <w:lang w:val="en-AU" w:eastAsia="el-GR"/>
          <w14:ligatures w14:val="none"/>
        </w:rPr>
        <w:t xml:space="preserve"> 8th International Conference on Smart Data and Smart Cites (SDSC, 2024)</w:t>
      </w:r>
      <w:r w:rsidR="00540020" w:rsidRPr="00540020">
        <w:rPr>
          <w:rFonts w:ascii="Times New Roman" w:eastAsia="Times New Roman" w:hAnsi="Times New Roman" w:cs="Times New Roman"/>
          <w:b w:val="0"/>
          <w:bCs w:val="0"/>
          <w:kern w:val="0"/>
          <w:szCs w:val="24"/>
          <w:lang w:val="en-AU" w:eastAsia="el-GR"/>
          <w14:ligatures w14:val="none"/>
        </w:rPr>
        <w:t>,  4th to 7th June 2024, University of West Attica, Athens, Greece</w:t>
      </w:r>
      <w:r w:rsidR="001149CE">
        <w:rPr>
          <w:rFonts w:ascii="Times New Roman" w:eastAsia="Times New Roman" w:hAnsi="Times New Roman" w:cs="Times New Roman"/>
          <w:b w:val="0"/>
          <w:bCs w:val="0"/>
          <w:kern w:val="0"/>
          <w:szCs w:val="24"/>
          <w:lang w:val="en-AU" w:eastAsia="el-GR"/>
          <w14:ligatures w14:val="none"/>
        </w:rPr>
        <w:t>.</w:t>
      </w:r>
    </w:p>
    <w:p w14:paraId="137FDD19" w14:textId="37762596" w:rsidR="0086173D" w:rsidRPr="005B2B79" w:rsidRDefault="0086173D" w:rsidP="0086173D">
      <w:pPr>
        <w:pStyle w:val="ListParagraph"/>
        <w:numPr>
          <w:ilvl w:val="0"/>
          <w:numId w:val="19"/>
        </w:numPr>
        <w:jc w:val="both"/>
        <w:rPr>
          <w:bCs/>
          <w:lang w:val="en-GB"/>
        </w:rPr>
      </w:pPr>
      <w:r w:rsidRPr="005B2B79">
        <w:rPr>
          <w:lang w:val="en-US"/>
        </w:rPr>
        <w:t>Grammatikogiannis, E.</w:t>
      </w:r>
      <w:r w:rsidRPr="005B2B79">
        <w:rPr>
          <w:lang w:val="en-GB"/>
        </w:rPr>
        <w:t xml:space="preserve"> </w:t>
      </w:r>
      <w:r w:rsidRPr="005B2B79">
        <w:rPr>
          <w:lang w:val="en-US"/>
        </w:rPr>
        <w:t xml:space="preserve">(2015). A </w:t>
      </w:r>
      <w:r w:rsidRPr="005B2B79">
        <w:rPr>
          <w:lang w:val="en-GB"/>
        </w:rPr>
        <w:t>Web Based Decision Support System in Participatory Urban Planning. The Case Study of Nafplion</w:t>
      </w:r>
      <w:r w:rsidRPr="005B2B79">
        <w:rPr>
          <w:lang w:val="en-US"/>
        </w:rPr>
        <w:t xml:space="preserve">, </w:t>
      </w:r>
      <w:r w:rsidRPr="005B2B79">
        <w:rPr>
          <w:lang w:val="en-GB"/>
        </w:rPr>
        <w:t>3rd International Summer School Open and Collaborative Governance, 29th June - 3rd July, 2015 Samos, Greece.</w:t>
      </w:r>
    </w:p>
    <w:p w14:paraId="3113704A" w14:textId="77777777" w:rsidR="0086173D" w:rsidRPr="005B2B79" w:rsidRDefault="0086173D" w:rsidP="0086173D">
      <w:pPr>
        <w:pStyle w:val="ListParagraph"/>
        <w:numPr>
          <w:ilvl w:val="0"/>
          <w:numId w:val="19"/>
        </w:numPr>
        <w:spacing w:before="120"/>
        <w:jc w:val="both"/>
        <w:rPr>
          <w:b/>
          <w:lang w:val="en-GB"/>
        </w:rPr>
      </w:pPr>
      <w:r w:rsidRPr="005B2B79">
        <w:rPr>
          <w:lang w:val="en-US"/>
        </w:rPr>
        <w:t xml:space="preserve">Giaoutzi, M., Wassenhoven, L. and E. Grammatikogiannis (2014), </w:t>
      </w:r>
      <w:r w:rsidRPr="005B2B79">
        <w:rPr>
          <w:bCs/>
          <w:lang w:val="en-US"/>
        </w:rPr>
        <w:t xml:space="preserve">e-Participation in </w:t>
      </w:r>
      <w:r w:rsidRPr="005B2B79">
        <w:rPr>
          <w:bCs/>
          <w:lang w:val="en-US"/>
        </w:rPr>
        <w:br/>
        <w:t xml:space="preserve"> Spatial Planning</w:t>
      </w:r>
      <w:r w:rsidRPr="005B2B79">
        <w:rPr>
          <w:b/>
          <w:bCs/>
          <w:lang w:val="en-US"/>
        </w:rPr>
        <w:t>,</w:t>
      </w:r>
      <w:r w:rsidRPr="005B2B79">
        <w:rPr>
          <w:lang w:val="en-US"/>
        </w:rPr>
        <w:t xml:space="preserve"> </w:t>
      </w:r>
      <w:r w:rsidRPr="005B2B79">
        <w:rPr>
          <w:b/>
          <w:lang w:val="en-US"/>
        </w:rPr>
        <w:t>Task Force for Greece</w:t>
      </w:r>
      <w:r w:rsidRPr="005B2B79">
        <w:rPr>
          <w:lang w:val="en-US"/>
        </w:rPr>
        <w:t xml:space="preserve">, Workshop on Land Management, Session on </w:t>
      </w:r>
      <w:r w:rsidRPr="00CA5DF2">
        <w:rPr>
          <w:lang w:val="en-US"/>
        </w:rPr>
        <w:t xml:space="preserve"> </w:t>
      </w:r>
      <w:r w:rsidRPr="005B2B79">
        <w:rPr>
          <w:lang w:val="en-US"/>
        </w:rPr>
        <w:t>Consultation and Participation, June 11-12, 2014</w:t>
      </w:r>
    </w:p>
    <w:p w14:paraId="37898080" w14:textId="77777777" w:rsidR="0086173D" w:rsidRPr="0086173D" w:rsidRDefault="0086173D" w:rsidP="0086173D">
      <w:pPr>
        <w:pStyle w:val="ListParagraph"/>
        <w:jc w:val="both"/>
        <w:rPr>
          <w:bCs/>
          <w:lang w:val="en-GB"/>
        </w:rPr>
      </w:pPr>
    </w:p>
    <w:p w14:paraId="00832EB5" w14:textId="0B56C0BE" w:rsidR="00E27503" w:rsidRPr="005B2B79" w:rsidRDefault="0096368C" w:rsidP="000E1D91">
      <w:pPr>
        <w:pStyle w:val="ListParagraph"/>
        <w:numPr>
          <w:ilvl w:val="0"/>
          <w:numId w:val="19"/>
        </w:numPr>
        <w:jc w:val="both"/>
        <w:rPr>
          <w:bCs/>
          <w:lang w:val="en-GB"/>
        </w:rPr>
      </w:pPr>
      <w:r w:rsidRPr="005B2B79">
        <w:rPr>
          <w:bCs/>
          <w:lang w:val="en-US"/>
        </w:rPr>
        <w:t>Grammatikogiannis, E. and Giaoutzi, M. (2014), Interactive Integrated Assessment Models for Increasing Awareness in Participatory Planning, (</w:t>
      </w:r>
      <w:r w:rsidRPr="005B2B79">
        <w:rPr>
          <w:b/>
          <w:bCs/>
          <w:lang w:val="en-US"/>
        </w:rPr>
        <w:t>LANDGEM Model</w:t>
      </w:r>
      <w:r w:rsidRPr="005B2B79">
        <w:rPr>
          <w:bCs/>
          <w:lang w:val="en-US"/>
        </w:rPr>
        <w:t xml:space="preserve">), Paper presented at the International Conference ' Urban e-Planning: Recent Developments, Emerging Issues and Future Challenges’ Institute of Geography and Spatial Planning, University of Lisbon, Portugal &amp; </w:t>
      </w:r>
      <w:r w:rsidRPr="005B2B79">
        <w:rPr>
          <w:bCs/>
          <w:lang w:val="en-GB"/>
        </w:rPr>
        <w:t>International Journal of e-Planning Research Lisbon, 31 March - 1 April 2016.</w:t>
      </w:r>
    </w:p>
    <w:p w14:paraId="43A39405" w14:textId="1F980F20" w:rsidR="00E27503" w:rsidRPr="005B2B79" w:rsidRDefault="00E27503" w:rsidP="000E1D91">
      <w:pPr>
        <w:numPr>
          <w:ilvl w:val="0"/>
          <w:numId w:val="19"/>
        </w:numPr>
        <w:spacing w:before="120"/>
        <w:jc w:val="both"/>
        <w:rPr>
          <w:sz w:val="24"/>
          <w:szCs w:val="24"/>
          <w:lang w:val="en-US"/>
        </w:rPr>
      </w:pPr>
      <w:r w:rsidRPr="005B2B79">
        <w:rPr>
          <w:bCs/>
          <w:sz w:val="24"/>
          <w:szCs w:val="24"/>
          <w:lang w:val="en-US"/>
        </w:rPr>
        <w:t>Grammatikogi</w:t>
      </w:r>
      <w:r w:rsidR="00987635" w:rsidRPr="005B2B79">
        <w:rPr>
          <w:bCs/>
          <w:sz w:val="24"/>
          <w:szCs w:val="24"/>
          <w:lang w:val="en-US"/>
        </w:rPr>
        <w:t>annis, E. and Giaoutzi, M. (2011</w:t>
      </w:r>
      <w:r w:rsidRPr="005B2B79">
        <w:rPr>
          <w:bCs/>
          <w:sz w:val="24"/>
          <w:szCs w:val="24"/>
          <w:lang w:val="en-US"/>
        </w:rPr>
        <w:t>). Network Based Approaches for Participatory Planning: The case of social networking over internet for the im</w:t>
      </w:r>
      <w:r w:rsidR="000636E6" w:rsidRPr="005B2B79">
        <w:rPr>
          <w:bCs/>
          <w:sz w:val="24"/>
          <w:szCs w:val="24"/>
          <w:lang w:val="en-US"/>
        </w:rPr>
        <w:t>plementation of Local Agenda 21,  Paper presented at the IGU International Conference on</w:t>
      </w:r>
      <w:r w:rsidR="00987635" w:rsidRPr="005B2B79">
        <w:rPr>
          <w:bCs/>
          <w:sz w:val="24"/>
          <w:szCs w:val="24"/>
          <w:lang w:val="en-US"/>
        </w:rPr>
        <w:t xml:space="preserve"> ‘United and Integrated with the World’</w:t>
      </w:r>
      <w:r w:rsidRPr="005B2B79">
        <w:rPr>
          <w:bCs/>
          <w:sz w:val="24"/>
          <w:szCs w:val="24"/>
          <w:lang w:val="en-US"/>
        </w:rPr>
        <w:t xml:space="preserve"> </w:t>
      </w:r>
      <w:r w:rsidR="000636E6" w:rsidRPr="005B2B79">
        <w:rPr>
          <w:bCs/>
          <w:sz w:val="24"/>
          <w:szCs w:val="24"/>
        </w:rPr>
        <w:t>November 14-18</w:t>
      </w:r>
      <w:r w:rsidR="000636E6" w:rsidRPr="005B2B79">
        <w:rPr>
          <w:bCs/>
          <w:sz w:val="24"/>
          <w:szCs w:val="24"/>
          <w:lang w:val="en-GB"/>
        </w:rPr>
        <w:t>, Santiago,</w:t>
      </w:r>
      <w:r w:rsidRPr="005B2B79">
        <w:rPr>
          <w:bCs/>
          <w:sz w:val="24"/>
          <w:szCs w:val="24"/>
          <w:lang w:val="en-US"/>
        </w:rPr>
        <w:t>Chile</w:t>
      </w:r>
      <w:r w:rsidR="000636E6" w:rsidRPr="005B2B79">
        <w:rPr>
          <w:bCs/>
          <w:sz w:val="24"/>
          <w:szCs w:val="24"/>
          <w:lang w:val="en-US"/>
        </w:rPr>
        <w:t>.</w:t>
      </w:r>
      <w:r w:rsidRPr="005B2B79">
        <w:rPr>
          <w:bCs/>
          <w:sz w:val="24"/>
          <w:szCs w:val="24"/>
          <w:lang w:val="en-US"/>
        </w:rPr>
        <w:t xml:space="preserve"> </w:t>
      </w:r>
    </w:p>
    <w:p w14:paraId="3F2C76EB" w14:textId="4460A31D" w:rsidR="00706CBF" w:rsidRPr="005B5E9D" w:rsidRDefault="00393870" w:rsidP="000E1D91">
      <w:pPr>
        <w:numPr>
          <w:ilvl w:val="0"/>
          <w:numId w:val="19"/>
        </w:numPr>
        <w:spacing w:before="120"/>
        <w:jc w:val="both"/>
        <w:rPr>
          <w:sz w:val="24"/>
          <w:szCs w:val="24"/>
          <w:lang w:val="en-US"/>
        </w:rPr>
      </w:pPr>
      <w:r w:rsidRPr="005B2B79">
        <w:rPr>
          <w:bCs/>
          <w:sz w:val="24"/>
          <w:szCs w:val="24"/>
          <w:lang w:val="en-US"/>
        </w:rPr>
        <w:t>Grammatikogiannis, E. and Giaoutzi, M. (2011). Combining New Technologies and Social Networks for Participatory Planning, Paper presented at the IGU International Conference on “Heritage Culture and Tourism: Evolving Forms of Information Society”, National Technical University of Athens, 3-6 July.</w:t>
      </w:r>
    </w:p>
    <w:p w14:paraId="7C9B33AE" w14:textId="77777777" w:rsidR="005B5E9D" w:rsidRPr="007022AA" w:rsidRDefault="005B5E9D" w:rsidP="005B5E9D">
      <w:pPr>
        <w:spacing w:before="120"/>
        <w:jc w:val="both"/>
        <w:rPr>
          <w:bCs/>
          <w:sz w:val="24"/>
          <w:szCs w:val="24"/>
          <w:lang w:val="en-US"/>
        </w:rPr>
      </w:pPr>
    </w:p>
    <w:p w14:paraId="05F456FC" w14:textId="2B2F8753" w:rsidR="005B5E9D" w:rsidRPr="005B5E9D" w:rsidRDefault="005B5E9D" w:rsidP="005B5E9D">
      <w:pPr>
        <w:pStyle w:val="ListParagraph"/>
        <w:numPr>
          <w:ilvl w:val="1"/>
          <w:numId w:val="21"/>
        </w:numPr>
        <w:spacing w:before="120" w:after="120"/>
        <w:jc w:val="both"/>
        <w:rPr>
          <w:b/>
          <w:bCs/>
        </w:rPr>
      </w:pPr>
      <w:r>
        <w:rPr>
          <w:b/>
          <w:bCs/>
          <w:u w:val="single"/>
        </w:rPr>
        <w:t>Ημερίδες</w:t>
      </w:r>
    </w:p>
    <w:p w14:paraId="091BC99B" w14:textId="7C98390D" w:rsidR="005B5E9D" w:rsidRDefault="005B5E9D" w:rsidP="005B5E9D">
      <w:pPr>
        <w:pStyle w:val="Title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  <w:bCs w:val="0"/>
          <w:szCs w:val="24"/>
          <w:lang w:val="el-GR"/>
        </w:rPr>
      </w:pPr>
      <w:r>
        <w:rPr>
          <w:rFonts w:ascii="Times New Roman" w:hAnsi="Times New Roman" w:cs="Times New Roman"/>
          <w:b w:val="0"/>
          <w:bCs w:val="0"/>
          <w:szCs w:val="24"/>
          <w:lang w:val="el-GR"/>
        </w:rPr>
        <w:t>Γραμματικογιάννης, Η.</w:t>
      </w:r>
      <w:r w:rsidRPr="001149CE">
        <w:rPr>
          <w:rFonts w:ascii="Times New Roman" w:hAnsi="Times New Roman" w:cs="Times New Roman"/>
          <w:b w:val="0"/>
          <w:bCs w:val="0"/>
          <w:szCs w:val="24"/>
          <w:lang w:val="el-GR"/>
        </w:rPr>
        <w:t xml:space="preserve"> (2023), Ζητήματα Εφαρμογής Πολεοδομικών Σχεδίων Σύμφωνα με το Ν 1923 και τα Επόμενα Καθεστώτα</w:t>
      </w:r>
      <w:r>
        <w:rPr>
          <w:rFonts w:ascii="Times New Roman" w:hAnsi="Times New Roman" w:cs="Times New Roman"/>
          <w:b w:val="0"/>
          <w:bCs w:val="0"/>
          <w:szCs w:val="24"/>
          <w:lang w:val="el-GR"/>
        </w:rPr>
        <w:t xml:space="preserve">, Επιστημονική Ημερίδα, </w:t>
      </w:r>
      <w:r w:rsidRPr="005501B1">
        <w:rPr>
          <w:rFonts w:ascii="Times New Roman" w:hAnsi="Times New Roman" w:cs="Times New Roman"/>
          <w:b w:val="0"/>
          <w:bCs w:val="0"/>
          <w:szCs w:val="24"/>
          <w:lang w:val="el-GR"/>
        </w:rPr>
        <w:t>Ένας αιώνας σχεδιασμού του χώρου: «από το Διάταγμα του 1923 «Περί σχεδίων πόλεων…» στον σύγχρονο χωρικό σχεδιασμό</w:t>
      </w:r>
      <w:r>
        <w:rPr>
          <w:rFonts w:ascii="Times New Roman" w:hAnsi="Times New Roman" w:cs="Times New Roman"/>
          <w:b w:val="0"/>
          <w:bCs w:val="0"/>
          <w:szCs w:val="24"/>
          <w:lang w:val="el-GR"/>
        </w:rPr>
        <w:t>, ΤΕΕ, 12 Δεκεμβρίου 2023, Αθήνα.</w:t>
      </w:r>
    </w:p>
    <w:p w14:paraId="2C8E5C6A" w14:textId="77777777" w:rsidR="00582667" w:rsidRPr="005B5E9D" w:rsidRDefault="00582667" w:rsidP="00582667">
      <w:pPr>
        <w:pStyle w:val="Title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  <w:bCs w:val="0"/>
          <w:szCs w:val="24"/>
          <w:lang w:val="el-GR"/>
        </w:rPr>
      </w:pPr>
      <w:r w:rsidRPr="005B5E9D">
        <w:rPr>
          <w:rFonts w:ascii="Times New Roman" w:hAnsi="Times New Roman" w:cs="Times New Roman"/>
          <w:b w:val="0"/>
          <w:bCs w:val="0"/>
          <w:szCs w:val="24"/>
          <w:lang w:val="el-GR"/>
        </w:rPr>
        <w:t>Γραμματικογιάννης, Η. (2021 &amp; 2023), ‘Μισθώσεις, Νομικά, Φορολογικά, Μεσιτικά θέματα που επηρεάζουν τις εκτιμήσεις’, Προπαρασκευαστικό Σεμινάριο: ‘Valuer in real estate property’, 2-3.10.2021 &amp; 4-5.11.2023, Σύλλογος Εκτιμητών Ελλάδος (Σ.Ε.Κ.Ε.), Αθήνα.</w:t>
      </w:r>
    </w:p>
    <w:p w14:paraId="6FE2E9FF" w14:textId="77777777" w:rsidR="00582667" w:rsidRPr="005B5E9D" w:rsidRDefault="00582667" w:rsidP="00582667">
      <w:pPr>
        <w:pStyle w:val="Title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  <w:bCs w:val="0"/>
          <w:szCs w:val="24"/>
          <w:lang w:val="el-GR"/>
        </w:rPr>
      </w:pPr>
      <w:r w:rsidRPr="005B5E9D">
        <w:rPr>
          <w:rFonts w:ascii="Times New Roman" w:hAnsi="Times New Roman" w:cs="Times New Roman"/>
          <w:b w:val="0"/>
          <w:bCs w:val="0"/>
          <w:szCs w:val="24"/>
          <w:lang w:val="el-GR"/>
        </w:rPr>
        <w:t>Γραμματικογιάννης, Η. (2020), ‘ Μια κριτική προσέγγιση στη συγκριτική μέθοδο – Διερεύνηση εναλλακτικών πρακτικών αξιολόγησης εμπορικών αξιών’, Ημερίδα: ‘Ο ρόλος του ανεξάρτητου εκτιμητή – Τάσεις στην αγορά των ακινήτων με ανάλυση του πιθανού κινδύνου’, 31.01.2020, Σύλλογος Εκτιμητών Ελλάδος (Σ.Ε.Κ.Ε.), Αθήνα.</w:t>
      </w:r>
    </w:p>
    <w:p w14:paraId="538D2FFC" w14:textId="53B0DA6E" w:rsidR="005B5E9D" w:rsidRPr="005B5E9D" w:rsidRDefault="005B5E9D" w:rsidP="005B5E9D">
      <w:pPr>
        <w:pStyle w:val="Title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  <w:bCs w:val="0"/>
          <w:szCs w:val="24"/>
          <w:lang w:val="el-GR"/>
        </w:rPr>
      </w:pPr>
      <w:r w:rsidRPr="005B5E9D">
        <w:rPr>
          <w:rFonts w:ascii="Times New Roman" w:hAnsi="Times New Roman" w:cs="Times New Roman"/>
          <w:b w:val="0"/>
          <w:bCs w:val="0"/>
          <w:szCs w:val="24"/>
          <w:lang w:val="el-GR"/>
        </w:rPr>
        <w:t>Γραμματικογιάννης, Η. (2019), ‘Η αγορά το 2018 στα διαμερίσματα του Δήμου Αθηναίων και τα βόρεια προάστια’, Ημερίδα: ‘Η κτηματαγορά και οι προοπτικές της, 16.03.2019, Ελληνικό Ινστιτούτο Εκτιμητικής (Ε.Λ.Ι.Ε.), Αθήνα.</w:t>
      </w:r>
    </w:p>
    <w:p w14:paraId="04DCA0A9" w14:textId="2F4700D0" w:rsidR="00BD1206" w:rsidRPr="005B2B79" w:rsidRDefault="00BD1206" w:rsidP="002B7A8B">
      <w:pPr>
        <w:pStyle w:val="ListParagraph"/>
        <w:numPr>
          <w:ilvl w:val="1"/>
          <w:numId w:val="21"/>
        </w:numPr>
        <w:spacing w:before="120" w:after="120"/>
        <w:jc w:val="both"/>
        <w:rPr>
          <w:b/>
          <w:bCs/>
          <w:u w:val="single"/>
          <w:lang w:val="en-GB"/>
        </w:rPr>
      </w:pPr>
      <w:r w:rsidRPr="005B2B79">
        <w:rPr>
          <w:b/>
          <w:bCs/>
          <w:u w:val="single"/>
          <w:lang w:val="en-GB"/>
        </w:rPr>
        <w:t>Workshops</w:t>
      </w:r>
    </w:p>
    <w:p w14:paraId="23D33152" w14:textId="77777777" w:rsidR="00BD1206" w:rsidRPr="005B2B79" w:rsidRDefault="00BD1206" w:rsidP="00BD1206">
      <w:pPr>
        <w:spacing w:before="120"/>
        <w:jc w:val="both"/>
        <w:rPr>
          <w:b/>
          <w:sz w:val="24"/>
          <w:szCs w:val="24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176"/>
      </w:tblGrid>
      <w:tr w:rsidR="00572881" w:rsidRPr="005B2B79" w14:paraId="3AAA58C7" w14:textId="77777777" w:rsidTr="000568A3">
        <w:tc>
          <w:tcPr>
            <w:tcW w:w="471" w:type="pct"/>
          </w:tcPr>
          <w:p w14:paraId="4FA75C60" w14:textId="77777777" w:rsidR="00572881" w:rsidRPr="005B2B79" w:rsidRDefault="00572881" w:rsidP="008C26A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  <w:lang w:val="en-US"/>
              </w:rPr>
              <w:t>2011</w:t>
            </w:r>
          </w:p>
        </w:tc>
        <w:tc>
          <w:tcPr>
            <w:tcW w:w="4529" w:type="pct"/>
          </w:tcPr>
          <w:p w14:paraId="628F9DEC" w14:textId="77777777" w:rsidR="00572881" w:rsidRPr="005B2B79" w:rsidRDefault="0003195B" w:rsidP="00572881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  <w:lang w:val="en-US"/>
              </w:rPr>
              <w:t>International C</w:t>
            </w:r>
            <w:r w:rsidR="00572881" w:rsidRPr="005B2B79">
              <w:rPr>
                <w:sz w:val="24"/>
                <w:szCs w:val="24"/>
                <w:lang w:val="en-US"/>
              </w:rPr>
              <w:t xml:space="preserve">onference of the International Geographical Union (IGU): </w:t>
            </w:r>
            <w:r w:rsidR="00572881" w:rsidRPr="005B2B79">
              <w:rPr>
                <w:sz w:val="24"/>
                <w:szCs w:val="24"/>
                <w:lang w:val="en-GB"/>
              </w:rPr>
              <w:t xml:space="preserve"> </w:t>
            </w:r>
            <w:r w:rsidR="00B62604" w:rsidRPr="005B2B79">
              <w:rPr>
                <w:sz w:val="24"/>
                <w:szCs w:val="24"/>
                <w:lang w:val="en-GB"/>
              </w:rPr>
              <w:t>(</w:t>
            </w:r>
            <w:r w:rsidR="00572881" w:rsidRPr="005B2B79">
              <w:rPr>
                <w:sz w:val="24"/>
                <w:szCs w:val="24"/>
              </w:rPr>
              <w:t>Οργανωτική</w:t>
            </w:r>
            <w:r w:rsidR="00572881" w:rsidRPr="005B2B79">
              <w:rPr>
                <w:sz w:val="24"/>
                <w:szCs w:val="24"/>
                <w:lang w:val="en-US"/>
              </w:rPr>
              <w:t xml:space="preserve"> </w:t>
            </w:r>
            <w:r w:rsidR="00572881" w:rsidRPr="005B2B79">
              <w:rPr>
                <w:sz w:val="24"/>
                <w:szCs w:val="24"/>
              </w:rPr>
              <w:t>επιτροπή</w:t>
            </w:r>
            <w:r w:rsidR="00B62604" w:rsidRPr="005B2B79">
              <w:rPr>
                <w:sz w:val="24"/>
                <w:szCs w:val="24"/>
                <w:lang w:val="en-GB"/>
              </w:rPr>
              <w:t>)</w:t>
            </w:r>
            <w:r w:rsidR="00572881" w:rsidRPr="005B2B79">
              <w:rPr>
                <w:sz w:val="24"/>
                <w:szCs w:val="24"/>
                <w:lang w:val="en-US"/>
              </w:rPr>
              <w:t xml:space="preserve">, ‘Heritage, Planning and e-Participation: The Evolving Forms of Information Society’, 3-6 </w:t>
            </w:r>
            <w:r w:rsidR="00572881" w:rsidRPr="005B2B79">
              <w:rPr>
                <w:sz w:val="24"/>
                <w:szCs w:val="24"/>
              </w:rPr>
              <w:t>Ιουλίου</w:t>
            </w:r>
            <w:r w:rsidR="00572881" w:rsidRPr="005B2B79">
              <w:rPr>
                <w:sz w:val="24"/>
                <w:szCs w:val="24"/>
                <w:lang w:val="en-US"/>
              </w:rPr>
              <w:t xml:space="preserve">, </w:t>
            </w:r>
            <w:r w:rsidR="00572881" w:rsidRPr="005B2B79">
              <w:rPr>
                <w:sz w:val="24"/>
                <w:szCs w:val="24"/>
              </w:rPr>
              <w:t>Εθνικό</w:t>
            </w:r>
            <w:r w:rsidR="00572881" w:rsidRPr="005B2B79">
              <w:rPr>
                <w:sz w:val="24"/>
                <w:szCs w:val="24"/>
                <w:lang w:val="en-US"/>
              </w:rPr>
              <w:t xml:space="preserve"> </w:t>
            </w:r>
            <w:r w:rsidR="00572881" w:rsidRPr="005B2B79">
              <w:rPr>
                <w:sz w:val="24"/>
                <w:szCs w:val="24"/>
              </w:rPr>
              <w:t>Μετσόβιο</w:t>
            </w:r>
            <w:r w:rsidR="00572881" w:rsidRPr="005B2B79">
              <w:rPr>
                <w:sz w:val="24"/>
                <w:szCs w:val="24"/>
                <w:lang w:val="en-US"/>
              </w:rPr>
              <w:t xml:space="preserve"> </w:t>
            </w:r>
            <w:r w:rsidR="00572881" w:rsidRPr="005B2B79">
              <w:rPr>
                <w:sz w:val="24"/>
                <w:szCs w:val="24"/>
              </w:rPr>
              <w:t>Πολυτεχνείο</w:t>
            </w:r>
            <w:r w:rsidR="00572881" w:rsidRPr="005B2B79">
              <w:rPr>
                <w:sz w:val="24"/>
                <w:szCs w:val="24"/>
                <w:lang w:val="en-US"/>
              </w:rPr>
              <w:t xml:space="preserve">, </w:t>
            </w:r>
            <w:r w:rsidR="00572881" w:rsidRPr="005B2B79">
              <w:rPr>
                <w:sz w:val="24"/>
                <w:szCs w:val="24"/>
              </w:rPr>
              <w:t>Αθήνα</w:t>
            </w:r>
            <w:r w:rsidR="00572881" w:rsidRPr="005B2B79">
              <w:rPr>
                <w:sz w:val="24"/>
                <w:szCs w:val="24"/>
                <w:lang w:val="en-US"/>
              </w:rPr>
              <w:t>.</w:t>
            </w:r>
          </w:p>
        </w:tc>
      </w:tr>
      <w:tr w:rsidR="00572881" w:rsidRPr="005B2B79" w14:paraId="446587F7" w14:textId="77777777" w:rsidTr="000568A3">
        <w:tc>
          <w:tcPr>
            <w:tcW w:w="471" w:type="pct"/>
          </w:tcPr>
          <w:p w14:paraId="341C8F4E" w14:textId="77777777" w:rsidR="00572881" w:rsidRPr="005B2B79" w:rsidRDefault="00572881" w:rsidP="008C26A3">
            <w:pPr>
              <w:spacing w:after="120"/>
              <w:jc w:val="both"/>
              <w:rPr>
                <w:sz w:val="24"/>
                <w:szCs w:val="24"/>
              </w:rPr>
            </w:pPr>
            <w:r w:rsidRPr="005B2B79">
              <w:rPr>
                <w:sz w:val="24"/>
                <w:szCs w:val="24"/>
              </w:rPr>
              <w:t>2009</w:t>
            </w:r>
          </w:p>
        </w:tc>
        <w:tc>
          <w:tcPr>
            <w:tcW w:w="4529" w:type="pct"/>
          </w:tcPr>
          <w:p w14:paraId="46B261FA" w14:textId="77777777" w:rsidR="00572881" w:rsidRPr="005B2B79" w:rsidRDefault="00572881" w:rsidP="008C26A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  <w:lang w:val="en-US"/>
              </w:rPr>
              <w:t xml:space="preserve">RERISK: </w:t>
            </w:r>
            <w:r w:rsidRPr="005B2B79">
              <w:rPr>
                <w:sz w:val="24"/>
                <w:szCs w:val="24"/>
              </w:rPr>
              <w:t>Οργανωτική</w:t>
            </w:r>
            <w:r w:rsidRPr="005B2B79">
              <w:rPr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sz w:val="24"/>
                <w:szCs w:val="24"/>
              </w:rPr>
              <w:t>επιτροπή</w:t>
            </w:r>
            <w:r w:rsidRPr="005B2B79">
              <w:rPr>
                <w:sz w:val="24"/>
                <w:szCs w:val="24"/>
                <w:lang w:val="en-US"/>
              </w:rPr>
              <w:t>, Meeting of the RERISK ‘Regions at Risk of Energy Poverty’ Research Network – Workshop II – Topic: ‘European Scenarios for 2030: Regional Development Under Rising Energy Prices’, September 28.</w:t>
            </w:r>
          </w:p>
        </w:tc>
      </w:tr>
      <w:tr w:rsidR="00572881" w:rsidRPr="005B2B79" w14:paraId="3678387E" w14:textId="77777777" w:rsidTr="000568A3">
        <w:tc>
          <w:tcPr>
            <w:tcW w:w="471" w:type="pct"/>
          </w:tcPr>
          <w:p w14:paraId="061DE7E6" w14:textId="77777777" w:rsidR="00572881" w:rsidRPr="005B2B79" w:rsidRDefault="00572881" w:rsidP="008C26A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</w:rPr>
              <w:t>2009</w:t>
            </w:r>
          </w:p>
        </w:tc>
        <w:tc>
          <w:tcPr>
            <w:tcW w:w="4529" w:type="pct"/>
          </w:tcPr>
          <w:p w14:paraId="44561BE0" w14:textId="77777777" w:rsidR="00585381" w:rsidRPr="005B2B79" w:rsidRDefault="00572881" w:rsidP="00572881">
            <w:pPr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  <w:lang w:val="en-US"/>
              </w:rPr>
              <w:t>EFONET:</w:t>
            </w:r>
            <w:r w:rsidRPr="005B2B79">
              <w:rPr>
                <w:sz w:val="24"/>
                <w:szCs w:val="24"/>
              </w:rPr>
              <w:t xml:space="preserve"> Οργανωτική</w:t>
            </w:r>
            <w:r w:rsidRPr="005B2B79">
              <w:rPr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sz w:val="24"/>
                <w:szCs w:val="24"/>
              </w:rPr>
              <w:t>επιτροπή</w:t>
            </w:r>
            <w:r w:rsidRPr="005B2B79">
              <w:rPr>
                <w:sz w:val="24"/>
                <w:szCs w:val="24"/>
                <w:lang w:val="en-US"/>
              </w:rPr>
              <w:t xml:space="preserve">, Meeting of the Energy Foresight Network 29-30 </w:t>
            </w:r>
            <w:r w:rsidRPr="005B2B79">
              <w:rPr>
                <w:sz w:val="24"/>
                <w:szCs w:val="24"/>
              </w:rPr>
              <w:t>Απριλίου</w:t>
            </w:r>
            <w:r w:rsidRPr="005B2B79">
              <w:rPr>
                <w:sz w:val="24"/>
                <w:szCs w:val="24"/>
                <w:lang w:val="en-US"/>
              </w:rPr>
              <w:t xml:space="preserve">, </w:t>
            </w:r>
            <w:r w:rsidRPr="005B2B79">
              <w:rPr>
                <w:sz w:val="24"/>
                <w:szCs w:val="24"/>
              </w:rPr>
              <w:t>Εθνικό</w:t>
            </w:r>
            <w:r w:rsidRPr="005B2B79">
              <w:rPr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sz w:val="24"/>
                <w:szCs w:val="24"/>
              </w:rPr>
              <w:t>Μετσόβιο</w:t>
            </w:r>
            <w:r w:rsidRPr="005B2B79">
              <w:rPr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sz w:val="24"/>
                <w:szCs w:val="24"/>
              </w:rPr>
              <w:t>Πολυτεχνείο</w:t>
            </w:r>
            <w:r w:rsidRPr="005B2B79">
              <w:rPr>
                <w:sz w:val="24"/>
                <w:szCs w:val="24"/>
                <w:lang w:val="en-US"/>
              </w:rPr>
              <w:t xml:space="preserve">, </w:t>
            </w:r>
            <w:r w:rsidRPr="005B2B79">
              <w:rPr>
                <w:sz w:val="24"/>
                <w:szCs w:val="24"/>
              </w:rPr>
              <w:t>Αθήνα</w:t>
            </w:r>
            <w:r w:rsidRPr="005B2B79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585381" w:rsidRPr="005B2B79" w14:paraId="177B2203" w14:textId="77777777" w:rsidTr="000568A3">
        <w:tc>
          <w:tcPr>
            <w:tcW w:w="471" w:type="pct"/>
          </w:tcPr>
          <w:p w14:paraId="3D1C04A1" w14:textId="77777777" w:rsidR="00585381" w:rsidRPr="005B2B79" w:rsidRDefault="00585381" w:rsidP="008C26A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  <w:lang w:val="en-US"/>
              </w:rPr>
              <w:t>2008</w:t>
            </w:r>
          </w:p>
        </w:tc>
        <w:tc>
          <w:tcPr>
            <w:tcW w:w="4529" w:type="pct"/>
          </w:tcPr>
          <w:p w14:paraId="76EA5992" w14:textId="77777777" w:rsidR="00585381" w:rsidRPr="005B2B79" w:rsidRDefault="00585381" w:rsidP="00585381">
            <w:pPr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  <w:lang w:val="en-US"/>
              </w:rPr>
              <w:t xml:space="preserve">EFONET: Meeting of the Energy Foresight Network </w:t>
            </w:r>
            <w:r w:rsidRPr="005B2B79">
              <w:rPr>
                <w:sz w:val="24"/>
                <w:szCs w:val="24"/>
                <w:lang w:val="en-GB"/>
              </w:rPr>
              <w:t xml:space="preserve">12 </w:t>
            </w:r>
            <w:r w:rsidRPr="005B2B79">
              <w:rPr>
                <w:sz w:val="24"/>
                <w:szCs w:val="24"/>
                <w:lang w:val="en-US"/>
              </w:rPr>
              <w:t>November</w:t>
            </w:r>
            <w:r w:rsidRPr="005B2B79">
              <w:rPr>
                <w:sz w:val="24"/>
                <w:szCs w:val="24"/>
                <w:lang w:val="en-GB"/>
              </w:rPr>
              <w:t xml:space="preserve">, Vienna University of Technology, </w:t>
            </w:r>
            <w:r w:rsidRPr="005B2B79">
              <w:rPr>
                <w:sz w:val="24"/>
                <w:szCs w:val="24"/>
                <w:lang w:val="en-US"/>
              </w:rPr>
              <w:t>Vienna.</w:t>
            </w:r>
          </w:p>
        </w:tc>
      </w:tr>
      <w:tr w:rsidR="00572881" w:rsidRPr="005B2B79" w14:paraId="1ED98DF5" w14:textId="77777777" w:rsidTr="000568A3">
        <w:tc>
          <w:tcPr>
            <w:tcW w:w="471" w:type="pct"/>
          </w:tcPr>
          <w:p w14:paraId="69D49D30" w14:textId="77777777" w:rsidR="00572881" w:rsidRPr="005B2B79" w:rsidRDefault="00572881" w:rsidP="008C26A3">
            <w:pPr>
              <w:spacing w:after="120"/>
              <w:jc w:val="both"/>
              <w:rPr>
                <w:bCs/>
                <w:sz w:val="24"/>
                <w:szCs w:val="24"/>
                <w:lang w:val="en-GB"/>
              </w:rPr>
            </w:pPr>
            <w:r w:rsidRPr="005B2B79">
              <w:rPr>
                <w:sz w:val="24"/>
                <w:szCs w:val="24"/>
                <w:lang w:val="en-US"/>
              </w:rPr>
              <w:t>2007</w:t>
            </w:r>
          </w:p>
        </w:tc>
        <w:tc>
          <w:tcPr>
            <w:tcW w:w="4529" w:type="pct"/>
          </w:tcPr>
          <w:p w14:paraId="1C9F1AF3" w14:textId="77777777" w:rsidR="00572881" w:rsidRPr="005B2B79" w:rsidRDefault="00572881" w:rsidP="00572881">
            <w:pPr>
              <w:tabs>
                <w:tab w:val="left" w:pos="34"/>
              </w:tabs>
              <w:spacing w:after="120"/>
              <w:jc w:val="both"/>
              <w:rPr>
                <w:sz w:val="24"/>
                <w:szCs w:val="24"/>
                <w:lang w:val="en-GB"/>
              </w:rPr>
            </w:pPr>
            <w:r w:rsidRPr="005B2B79">
              <w:rPr>
                <w:sz w:val="24"/>
                <w:szCs w:val="24"/>
                <w:lang w:val="en-US"/>
              </w:rPr>
              <w:t xml:space="preserve">COST A22 Network: International conference:  ‘From Oracles to Dialogue: Exploring New Ways to Explore the Future’, 9-11 </w:t>
            </w:r>
            <w:r w:rsidRPr="005B2B79">
              <w:rPr>
                <w:sz w:val="24"/>
                <w:szCs w:val="24"/>
              </w:rPr>
              <w:t>Ιουλίου</w:t>
            </w:r>
            <w:r w:rsidRPr="005B2B79">
              <w:rPr>
                <w:sz w:val="24"/>
                <w:szCs w:val="24"/>
                <w:lang w:val="en-US"/>
              </w:rPr>
              <w:t xml:space="preserve">, </w:t>
            </w:r>
            <w:r w:rsidRPr="005B2B79">
              <w:rPr>
                <w:sz w:val="24"/>
                <w:szCs w:val="24"/>
              </w:rPr>
              <w:t>Εθνικό</w:t>
            </w:r>
            <w:r w:rsidRPr="005B2B79">
              <w:rPr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sz w:val="24"/>
                <w:szCs w:val="24"/>
              </w:rPr>
              <w:t>Μετσόβιο</w:t>
            </w:r>
            <w:r w:rsidRPr="005B2B79">
              <w:rPr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sz w:val="24"/>
                <w:szCs w:val="24"/>
              </w:rPr>
              <w:t>Πολυτεχνείο</w:t>
            </w:r>
            <w:r w:rsidRPr="005B2B79">
              <w:rPr>
                <w:sz w:val="24"/>
                <w:szCs w:val="24"/>
                <w:lang w:val="en-US"/>
              </w:rPr>
              <w:t xml:space="preserve">, </w:t>
            </w:r>
            <w:r w:rsidRPr="005B2B79">
              <w:rPr>
                <w:sz w:val="24"/>
                <w:szCs w:val="24"/>
              </w:rPr>
              <w:t>Αθήνα</w:t>
            </w:r>
            <w:r w:rsidRPr="005B2B79">
              <w:rPr>
                <w:sz w:val="24"/>
                <w:szCs w:val="24"/>
                <w:lang w:val="en-US"/>
              </w:rPr>
              <w:t>.</w:t>
            </w:r>
          </w:p>
        </w:tc>
      </w:tr>
    </w:tbl>
    <w:p w14:paraId="5C7834FC" w14:textId="77777777" w:rsidR="00BC75CE" w:rsidRPr="005B2B79" w:rsidRDefault="00BC75CE" w:rsidP="007E35AD">
      <w:pPr>
        <w:spacing w:before="120" w:after="120"/>
        <w:jc w:val="both"/>
        <w:rPr>
          <w:b/>
          <w:bCs/>
          <w:sz w:val="24"/>
          <w:szCs w:val="24"/>
          <w:lang w:val="en-GB"/>
        </w:rPr>
      </w:pPr>
    </w:p>
    <w:p w14:paraId="5D2CFB08" w14:textId="67D58FE8" w:rsidR="00572881" w:rsidRPr="005B2B79" w:rsidRDefault="00A71B6D" w:rsidP="002B7A8B">
      <w:pPr>
        <w:pStyle w:val="ListParagraph"/>
        <w:numPr>
          <w:ilvl w:val="1"/>
          <w:numId w:val="21"/>
        </w:numPr>
        <w:spacing w:before="120" w:after="120"/>
        <w:jc w:val="both"/>
        <w:rPr>
          <w:b/>
          <w:bCs/>
          <w:lang w:val="en-GB"/>
        </w:rPr>
      </w:pPr>
      <w:r w:rsidRPr="005B2B79">
        <w:rPr>
          <w:b/>
          <w:bCs/>
          <w:u w:val="single"/>
        </w:rPr>
        <w:t>Συμμετοχή</w:t>
      </w:r>
      <w:r w:rsidRPr="005B2B79">
        <w:rPr>
          <w:b/>
          <w:bCs/>
          <w:u w:val="single"/>
          <w:lang w:val="en-GB"/>
        </w:rPr>
        <w:t xml:space="preserve"> </w:t>
      </w:r>
      <w:r w:rsidRPr="005B2B79">
        <w:rPr>
          <w:b/>
          <w:bCs/>
          <w:u w:val="single"/>
        </w:rPr>
        <w:t>σε</w:t>
      </w:r>
      <w:r w:rsidRPr="005B2B79">
        <w:rPr>
          <w:b/>
          <w:bCs/>
          <w:u w:val="single"/>
          <w:lang w:val="en-GB"/>
        </w:rPr>
        <w:t xml:space="preserve"> </w:t>
      </w:r>
      <w:r w:rsidRPr="005B2B79">
        <w:rPr>
          <w:b/>
          <w:bCs/>
          <w:u w:val="single"/>
        </w:rPr>
        <w:t>Συνέδρια</w:t>
      </w:r>
    </w:p>
    <w:p w14:paraId="21A74D81" w14:textId="77777777" w:rsidR="000568A3" w:rsidRPr="005B2B79" w:rsidRDefault="000568A3" w:rsidP="007E35AD">
      <w:pPr>
        <w:spacing w:before="120" w:after="120"/>
        <w:jc w:val="both"/>
        <w:rPr>
          <w:b/>
          <w:bCs/>
          <w:sz w:val="24"/>
          <w:szCs w:val="24"/>
          <w:u w:val="single"/>
          <w:lang w:val="en-GB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851"/>
        <w:gridCol w:w="8234"/>
      </w:tblGrid>
      <w:tr w:rsidR="002300EC" w:rsidRPr="005B2B79" w14:paraId="7AAA9865" w14:textId="77777777" w:rsidTr="000568A3">
        <w:trPr>
          <w:trHeight w:val="580"/>
        </w:trPr>
        <w:tc>
          <w:tcPr>
            <w:tcW w:w="851" w:type="dxa"/>
          </w:tcPr>
          <w:p w14:paraId="6EBE19D0" w14:textId="4429C10C" w:rsidR="002300EC" w:rsidRPr="005B2B79" w:rsidRDefault="002300EC" w:rsidP="00AB703B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2024</w:t>
            </w:r>
          </w:p>
        </w:tc>
        <w:tc>
          <w:tcPr>
            <w:tcW w:w="8234" w:type="dxa"/>
          </w:tcPr>
          <w:p w14:paraId="4CB1BCAD" w14:textId="77777777" w:rsidR="002300EC" w:rsidRDefault="002300EC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2300EC">
              <w:rPr>
                <w:bCs/>
                <w:sz w:val="24"/>
                <w:szCs w:val="24"/>
                <w:lang w:val="en-US"/>
              </w:rPr>
              <w:t>8th International Conference on Smart Data and Smart Cites (SDSC, 2024),  4th to 7th June 2024, University of West Attica, Athens, Greece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0DF13C7F" w14:textId="10DFD52F" w:rsidR="002300EC" w:rsidRPr="005B2B79" w:rsidRDefault="002300EC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A71B6D" w:rsidRPr="005B2B79" w14:paraId="6531DE62" w14:textId="77777777" w:rsidTr="000568A3">
        <w:trPr>
          <w:trHeight w:val="580"/>
        </w:trPr>
        <w:tc>
          <w:tcPr>
            <w:tcW w:w="851" w:type="dxa"/>
          </w:tcPr>
          <w:p w14:paraId="2A552169" w14:textId="77777777" w:rsidR="00A71B6D" w:rsidRPr="005B2B79" w:rsidRDefault="00A71B6D" w:rsidP="00AB703B">
            <w:pPr>
              <w:spacing w:after="120"/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  <w:lang w:val="en-US"/>
              </w:rPr>
              <w:lastRenderedPageBreak/>
              <w:t>2016</w:t>
            </w:r>
          </w:p>
        </w:tc>
        <w:tc>
          <w:tcPr>
            <w:tcW w:w="8234" w:type="dxa"/>
          </w:tcPr>
          <w:p w14:paraId="353F4CF9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n-GB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>International Conference 'URBAN E-PLANNING: RECENT DEVELOPMENTS,EMERGING ISSUES AND FUTURE CHALLENGES' Institute of Geography and Spatial Planning, University of Lisbon, Portugal &amp; International Journal of e-Planning Research Lisbon, 31 March - 1 April 201</w:t>
            </w:r>
            <w:r w:rsidRPr="005B2B79">
              <w:rPr>
                <w:bCs/>
                <w:sz w:val="24"/>
                <w:szCs w:val="24"/>
                <w:lang w:val="en-GB"/>
              </w:rPr>
              <w:t>6</w:t>
            </w:r>
          </w:p>
          <w:p w14:paraId="1EEF80EE" w14:textId="77777777" w:rsidR="002F3011" w:rsidRPr="005B2B79" w:rsidRDefault="002F3011" w:rsidP="008C26A3">
            <w:pPr>
              <w:jc w:val="both"/>
              <w:rPr>
                <w:bCs/>
                <w:sz w:val="24"/>
                <w:szCs w:val="24"/>
                <w:lang w:val="en-GB"/>
              </w:rPr>
            </w:pPr>
          </w:p>
        </w:tc>
      </w:tr>
      <w:tr w:rsidR="00A71B6D" w:rsidRPr="005B2B79" w14:paraId="0623F282" w14:textId="77777777" w:rsidTr="000568A3">
        <w:trPr>
          <w:trHeight w:val="580"/>
        </w:trPr>
        <w:tc>
          <w:tcPr>
            <w:tcW w:w="851" w:type="dxa"/>
          </w:tcPr>
          <w:p w14:paraId="452D5115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2015</w:t>
            </w:r>
          </w:p>
        </w:tc>
        <w:tc>
          <w:tcPr>
            <w:tcW w:w="8234" w:type="dxa"/>
          </w:tcPr>
          <w:p w14:paraId="5878BFB4" w14:textId="77777777" w:rsidR="00A71B6D" w:rsidRPr="005B2B79" w:rsidRDefault="00A71B6D" w:rsidP="008C26A3">
            <w:pPr>
              <w:jc w:val="both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11" w:tgtFrame="blank" w:history="1">
              <w:r w:rsidRPr="005B2B79">
                <w:rPr>
                  <w:rStyle w:val="Hyperlink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3rd International Summer School on Open &amp; Collaborative Governance (opengov2015)</w:t>
              </w:r>
            </w:hyperlink>
            <w:r w:rsidRPr="005B2B79">
              <w:rPr>
                <w:bCs/>
                <w:color w:val="000000" w:themeColor="text1"/>
                <w:sz w:val="24"/>
                <w:szCs w:val="24"/>
                <w:lang w:val="en-US"/>
              </w:rPr>
              <w:br/>
              <w:t>Department of Information and Communication Systems Engineering</w:t>
            </w:r>
            <w:r w:rsidRPr="005B2B79">
              <w:rPr>
                <w:bCs/>
                <w:color w:val="000000" w:themeColor="text1"/>
                <w:sz w:val="24"/>
                <w:szCs w:val="24"/>
                <w:lang w:val="en-US"/>
              </w:rPr>
              <w:br/>
              <w:t>29/06 - 03/07 /2015</w:t>
            </w:r>
            <w:r w:rsidR="009C43FA" w:rsidRPr="005B2B79">
              <w:rPr>
                <w:bCs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r w:rsidR="009C43FA" w:rsidRPr="005B2B79">
              <w:rPr>
                <w:bCs/>
                <w:color w:val="000000" w:themeColor="text1"/>
                <w:sz w:val="24"/>
                <w:szCs w:val="24"/>
                <w:lang w:val="en-US"/>
              </w:rPr>
              <w:t>Samos.</w:t>
            </w:r>
          </w:p>
          <w:p w14:paraId="768C79A7" w14:textId="77777777" w:rsidR="002F3011" w:rsidRPr="005B2B79" w:rsidRDefault="002F3011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A71B6D" w:rsidRPr="005B2B79" w14:paraId="5EBE0964" w14:textId="77777777" w:rsidTr="000568A3">
        <w:trPr>
          <w:trHeight w:val="580"/>
        </w:trPr>
        <w:tc>
          <w:tcPr>
            <w:tcW w:w="851" w:type="dxa"/>
          </w:tcPr>
          <w:p w14:paraId="2C1B1C00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2014</w:t>
            </w:r>
          </w:p>
        </w:tc>
        <w:tc>
          <w:tcPr>
            <w:tcW w:w="8234" w:type="dxa"/>
          </w:tcPr>
          <w:p w14:paraId="33FE59CB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>Conference 'Socio-Economic Sustainability, Regional Development and Spatial Planning: European and International Dimensions &amp; Perspectives' Mytilene June 4-7</w:t>
            </w:r>
          </w:p>
          <w:p w14:paraId="270DFD60" w14:textId="77777777" w:rsidR="00431018" w:rsidRPr="005B2B79" w:rsidRDefault="00431018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A71B6D" w:rsidRPr="005B2B79" w14:paraId="08818388" w14:textId="77777777" w:rsidTr="000568A3">
        <w:trPr>
          <w:trHeight w:val="580"/>
        </w:trPr>
        <w:tc>
          <w:tcPr>
            <w:tcW w:w="851" w:type="dxa"/>
          </w:tcPr>
          <w:p w14:paraId="3B7B200A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2012</w:t>
            </w:r>
          </w:p>
        </w:tc>
        <w:tc>
          <w:tcPr>
            <w:tcW w:w="8234" w:type="dxa"/>
          </w:tcPr>
          <w:p w14:paraId="2B5F2EAA" w14:textId="77777777" w:rsidR="00A71B6D" w:rsidRPr="005B2B79" w:rsidRDefault="00A71B6D" w:rsidP="00A71B6D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>16th Scientific Conference of the Hellenic Association of Regional Planners ‘</w:t>
            </w:r>
            <w:r w:rsidRPr="005B2B79">
              <w:rPr>
                <w:rStyle w:val="hps"/>
                <w:bCs/>
                <w:sz w:val="24"/>
                <w:szCs w:val="24"/>
                <w:lang w:val="en-US"/>
              </w:rPr>
              <w:t>The Future of</w:t>
            </w:r>
            <w:r w:rsidRPr="005B2B79">
              <w:rPr>
                <w:rStyle w:val="longtext"/>
                <w:bCs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Style w:val="hps"/>
                <w:bCs/>
                <w:sz w:val="24"/>
                <w:szCs w:val="24"/>
                <w:lang w:val="en-US"/>
              </w:rPr>
              <w:t>Development</w:t>
            </w:r>
            <w:r w:rsidRPr="005B2B79">
              <w:rPr>
                <w:rStyle w:val="longtext"/>
                <w:bCs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Style w:val="hps"/>
                <w:bCs/>
                <w:sz w:val="24"/>
                <w:szCs w:val="24"/>
                <w:lang w:val="en-US"/>
              </w:rPr>
              <w:t>and Spatial</w:t>
            </w:r>
            <w:r w:rsidRPr="005B2B79">
              <w:rPr>
                <w:rStyle w:val="longtext"/>
                <w:bCs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Style w:val="hps"/>
                <w:bCs/>
                <w:sz w:val="24"/>
                <w:szCs w:val="24"/>
                <w:lang w:val="en-US"/>
              </w:rPr>
              <w:t>Planning</w:t>
            </w:r>
            <w:r w:rsidRPr="005B2B79">
              <w:rPr>
                <w:rStyle w:val="longtext"/>
                <w:bCs/>
                <w:sz w:val="24"/>
                <w:szCs w:val="24"/>
                <w:lang w:val="en-US"/>
              </w:rPr>
              <w:t xml:space="preserve"> </w:t>
            </w:r>
            <w:r w:rsidRPr="005B2B79">
              <w:rPr>
                <w:rStyle w:val="hps"/>
                <w:bCs/>
                <w:sz w:val="24"/>
                <w:szCs w:val="24"/>
                <w:lang w:val="en-US"/>
              </w:rPr>
              <w:t>of Greece</w:t>
            </w:r>
            <w:r w:rsidRPr="005B2B79">
              <w:rPr>
                <w:bCs/>
                <w:sz w:val="24"/>
                <w:szCs w:val="24"/>
                <w:lang w:val="en-US"/>
              </w:rPr>
              <w:t>’, Delfi, 25 of February.</w:t>
            </w:r>
          </w:p>
          <w:p w14:paraId="7D88E9E2" w14:textId="77777777" w:rsidR="002F3011" w:rsidRPr="005B2B79" w:rsidRDefault="002F3011" w:rsidP="00A71B6D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A71B6D" w:rsidRPr="005B2B79" w14:paraId="770580A9" w14:textId="77777777" w:rsidTr="000568A3">
        <w:trPr>
          <w:trHeight w:val="580"/>
        </w:trPr>
        <w:tc>
          <w:tcPr>
            <w:tcW w:w="851" w:type="dxa"/>
          </w:tcPr>
          <w:p w14:paraId="6B9FB8C4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2011</w:t>
            </w:r>
          </w:p>
        </w:tc>
        <w:tc>
          <w:tcPr>
            <w:tcW w:w="8234" w:type="dxa"/>
          </w:tcPr>
          <w:p w14:paraId="7D8DF42A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>IGU International Conference of the International Geographical Union (IGU), Commission: C08.14 – Global Information Society, ‘Heritage, Planning and e-Participation: The Evolving Forms of Information Society’ July 3-6, 2011, National Technical University of Athens.</w:t>
            </w:r>
          </w:p>
          <w:p w14:paraId="69803887" w14:textId="77777777" w:rsidR="002F3011" w:rsidRPr="005B2B79" w:rsidRDefault="002F3011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A71B6D" w:rsidRPr="005B2B79" w14:paraId="2357614A" w14:textId="77777777" w:rsidTr="000568A3">
        <w:trPr>
          <w:trHeight w:val="580"/>
        </w:trPr>
        <w:tc>
          <w:tcPr>
            <w:tcW w:w="851" w:type="dxa"/>
          </w:tcPr>
          <w:p w14:paraId="2925C9A2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2010</w:t>
            </w:r>
          </w:p>
        </w:tc>
        <w:tc>
          <w:tcPr>
            <w:tcW w:w="8234" w:type="dxa"/>
          </w:tcPr>
          <w:p w14:paraId="49DCE93E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>IGU Regional Conference, ‘Bridging Diversity in a Globalizing World’, Tel Aviv, 12 – 16 July.</w:t>
            </w:r>
          </w:p>
          <w:p w14:paraId="29B5179B" w14:textId="77777777" w:rsidR="002F3011" w:rsidRPr="005B2B79" w:rsidRDefault="002F3011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A71B6D" w:rsidRPr="005B2B79" w14:paraId="57E421D4" w14:textId="77777777" w:rsidTr="000568A3">
        <w:trPr>
          <w:trHeight w:val="580"/>
        </w:trPr>
        <w:tc>
          <w:tcPr>
            <w:tcW w:w="851" w:type="dxa"/>
          </w:tcPr>
          <w:p w14:paraId="6A3C0E66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2010</w:t>
            </w:r>
          </w:p>
        </w:tc>
        <w:tc>
          <w:tcPr>
            <w:tcW w:w="8234" w:type="dxa"/>
          </w:tcPr>
          <w:p w14:paraId="3AECBE46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>8th International Symposium on the Conservation of Monuments in the Mediterranean Basin, Patra, 31 May – 2 June.</w:t>
            </w:r>
          </w:p>
          <w:p w14:paraId="1D0159F1" w14:textId="77777777" w:rsidR="002F3011" w:rsidRPr="005B2B79" w:rsidRDefault="002F3011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A71B6D" w:rsidRPr="005B2B79" w14:paraId="3E6AE662" w14:textId="77777777" w:rsidTr="000568A3">
        <w:trPr>
          <w:trHeight w:val="580"/>
        </w:trPr>
        <w:tc>
          <w:tcPr>
            <w:tcW w:w="851" w:type="dxa"/>
          </w:tcPr>
          <w:p w14:paraId="65F2B374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2009</w:t>
            </w:r>
          </w:p>
        </w:tc>
        <w:tc>
          <w:tcPr>
            <w:tcW w:w="8234" w:type="dxa"/>
          </w:tcPr>
          <w:p w14:paraId="2ADB697F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>EASY-ECO (elearning) Training on Strategic Environmental Assessment in Trento, Italy.</w:t>
            </w:r>
          </w:p>
        </w:tc>
      </w:tr>
      <w:tr w:rsidR="00A71B6D" w:rsidRPr="005B2B79" w14:paraId="09196649" w14:textId="77777777" w:rsidTr="000568A3">
        <w:trPr>
          <w:trHeight w:val="580"/>
        </w:trPr>
        <w:tc>
          <w:tcPr>
            <w:tcW w:w="851" w:type="dxa"/>
          </w:tcPr>
          <w:p w14:paraId="26150EC0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2009</w:t>
            </w:r>
          </w:p>
        </w:tc>
        <w:tc>
          <w:tcPr>
            <w:tcW w:w="8234" w:type="dxa"/>
          </w:tcPr>
          <w:p w14:paraId="274C5999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 xml:space="preserve">Geoinformatics Forum, ‘Symposium and Exhibit for Applied Geoniformatics’, Salzburg, 7-10 July. </w:t>
            </w:r>
          </w:p>
          <w:p w14:paraId="10E3AABA" w14:textId="77777777" w:rsidR="002F3011" w:rsidRPr="005B2B79" w:rsidRDefault="002F3011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A71B6D" w:rsidRPr="005B2B79" w14:paraId="6D915378" w14:textId="77777777" w:rsidTr="000568A3">
        <w:trPr>
          <w:trHeight w:val="580"/>
        </w:trPr>
        <w:tc>
          <w:tcPr>
            <w:tcW w:w="851" w:type="dxa"/>
          </w:tcPr>
          <w:p w14:paraId="2E75A14A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2009</w:t>
            </w:r>
          </w:p>
        </w:tc>
        <w:tc>
          <w:tcPr>
            <w:tcW w:w="8234" w:type="dxa"/>
          </w:tcPr>
          <w:p w14:paraId="37161813" w14:textId="77777777" w:rsidR="00A71B6D" w:rsidRPr="005B2B79" w:rsidRDefault="00A71B6D" w:rsidP="00A71B6D">
            <w:pPr>
              <w:jc w:val="both"/>
              <w:rPr>
                <w:bCs/>
                <w:sz w:val="24"/>
                <w:szCs w:val="24"/>
                <w:lang w:val="en-GB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>Geoinformatics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5B2B79">
              <w:rPr>
                <w:bCs/>
                <w:sz w:val="24"/>
                <w:szCs w:val="24"/>
                <w:lang w:val="en-US"/>
              </w:rPr>
              <w:t>Forum</w:t>
            </w:r>
            <w:r w:rsidRPr="005B2B79">
              <w:rPr>
                <w:bCs/>
                <w:sz w:val="24"/>
                <w:szCs w:val="24"/>
                <w:lang w:val="en-GB"/>
              </w:rPr>
              <w:t>, ‘</w:t>
            </w:r>
            <w:r w:rsidRPr="005B2B79">
              <w:rPr>
                <w:bCs/>
                <w:sz w:val="24"/>
                <w:szCs w:val="24"/>
                <w:lang w:val="en-US"/>
              </w:rPr>
              <w:t>Symposium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5B2B79">
              <w:rPr>
                <w:bCs/>
                <w:sz w:val="24"/>
                <w:szCs w:val="24"/>
                <w:lang w:val="en-US"/>
              </w:rPr>
              <w:t>and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5B2B79">
              <w:rPr>
                <w:bCs/>
                <w:sz w:val="24"/>
                <w:szCs w:val="24"/>
                <w:lang w:val="en-US"/>
              </w:rPr>
              <w:t>Exhibit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5B2B79">
              <w:rPr>
                <w:bCs/>
                <w:sz w:val="24"/>
                <w:szCs w:val="24"/>
                <w:lang w:val="en-US"/>
              </w:rPr>
              <w:t>for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5B2B79">
              <w:rPr>
                <w:bCs/>
                <w:sz w:val="24"/>
                <w:szCs w:val="24"/>
                <w:lang w:val="en-US"/>
              </w:rPr>
              <w:t>Applied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5B2B79">
              <w:rPr>
                <w:bCs/>
                <w:sz w:val="24"/>
                <w:szCs w:val="24"/>
                <w:lang w:val="en-US"/>
              </w:rPr>
              <w:t>Geoniformatics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’, </w:t>
            </w:r>
            <w:r w:rsidRPr="005B2B79">
              <w:rPr>
                <w:bCs/>
                <w:sz w:val="24"/>
                <w:szCs w:val="24"/>
                <w:lang w:val="en-US"/>
              </w:rPr>
              <w:t>Salzburg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, 7-10 </w:t>
            </w:r>
            <w:r w:rsidRPr="005B2B79">
              <w:rPr>
                <w:bCs/>
                <w:sz w:val="24"/>
                <w:szCs w:val="24"/>
                <w:lang w:val="en-US"/>
              </w:rPr>
              <w:t>July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. </w:t>
            </w:r>
          </w:p>
          <w:p w14:paraId="71B95225" w14:textId="77777777" w:rsidR="002F3011" w:rsidRPr="005B2B79" w:rsidRDefault="002F3011" w:rsidP="00A71B6D">
            <w:pPr>
              <w:jc w:val="both"/>
              <w:rPr>
                <w:bCs/>
                <w:sz w:val="24"/>
                <w:szCs w:val="24"/>
                <w:lang w:val="en-GB"/>
              </w:rPr>
            </w:pPr>
          </w:p>
        </w:tc>
      </w:tr>
      <w:tr w:rsidR="00A71B6D" w:rsidRPr="005B2B79" w14:paraId="54D66DAB" w14:textId="77777777" w:rsidTr="000568A3">
        <w:trPr>
          <w:trHeight w:val="580"/>
        </w:trPr>
        <w:tc>
          <w:tcPr>
            <w:tcW w:w="851" w:type="dxa"/>
          </w:tcPr>
          <w:p w14:paraId="7B3C1083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2009</w:t>
            </w:r>
          </w:p>
        </w:tc>
        <w:tc>
          <w:tcPr>
            <w:tcW w:w="8234" w:type="dxa"/>
          </w:tcPr>
          <w:p w14:paraId="65A67468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B2B79">
              <w:rPr>
                <w:bCs/>
                <w:sz w:val="24"/>
                <w:szCs w:val="24"/>
                <w:lang w:val="en-US"/>
              </w:rPr>
              <w:t>3-D Virtual Islands, GIS/WEB-Technology, Business, Policy, Z_GIS Centre for Geoinformatics, Salzbourg University, 7 July.</w:t>
            </w:r>
          </w:p>
          <w:p w14:paraId="4A525D69" w14:textId="77777777" w:rsidR="002F3011" w:rsidRPr="005B2B79" w:rsidRDefault="002F3011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A71B6D" w:rsidRPr="00345C0F" w14:paraId="18B35E44" w14:textId="77777777" w:rsidTr="000568A3">
        <w:trPr>
          <w:trHeight w:val="580"/>
        </w:trPr>
        <w:tc>
          <w:tcPr>
            <w:tcW w:w="851" w:type="dxa"/>
          </w:tcPr>
          <w:p w14:paraId="413A21DF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2008</w:t>
            </w:r>
          </w:p>
        </w:tc>
        <w:tc>
          <w:tcPr>
            <w:tcW w:w="8234" w:type="dxa"/>
          </w:tcPr>
          <w:p w14:paraId="3DCC9C03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l-GR"/>
              </w:rPr>
            </w:pPr>
            <w:r w:rsidRPr="005B2B79">
              <w:rPr>
                <w:bCs/>
                <w:sz w:val="24"/>
                <w:szCs w:val="24"/>
                <w:lang w:val="el-GR"/>
              </w:rPr>
              <w:t>8ο Εθνικό Συνέδριο: ‘Αστική Ανάπτυξη στην Ελλάδα και στην Ευρωπαϊκή Ένωση’, Πάντειο Πανεπιστήμιο, Αθήνα, 17-18 Οκτωβρίου.</w:t>
            </w:r>
          </w:p>
          <w:p w14:paraId="6E323F4D" w14:textId="77777777" w:rsidR="002F3011" w:rsidRPr="005B2B79" w:rsidRDefault="002F3011" w:rsidP="008C26A3">
            <w:pPr>
              <w:jc w:val="both"/>
              <w:rPr>
                <w:bCs/>
                <w:sz w:val="24"/>
                <w:szCs w:val="24"/>
                <w:lang w:val="el-GR"/>
              </w:rPr>
            </w:pPr>
          </w:p>
        </w:tc>
      </w:tr>
      <w:tr w:rsidR="00A71B6D" w:rsidRPr="00345C0F" w14:paraId="06BE2D22" w14:textId="77777777" w:rsidTr="000568A3">
        <w:trPr>
          <w:trHeight w:val="580"/>
        </w:trPr>
        <w:tc>
          <w:tcPr>
            <w:tcW w:w="851" w:type="dxa"/>
          </w:tcPr>
          <w:p w14:paraId="343422C2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2008</w:t>
            </w:r>
          </w:p>
        </w:tc>
        <w:tc>
          <w:tcPr>
            <w:tcW w:w="8234" w:type="dxa"/>
          </w:tcPr>
          <w:p w14:paraId="6D89FDF2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l-GR"/>
              </w:rPr>
            </w:pPr>
            <w:r w:rsidRPr="005B2B79">
              <w:rPr>
                <w:bCs/>
                <w:sz w:val="24"/>
                <w:szCs w:val="24"/>
                <w:lang w:val="el-GR"/>
              </w:rPr>
              <w:t>Ημερίδα: ‘Παραγωγή Ενέργειας και Κλιματικές Αλλαγές’ 12.05.08, ΜΚΟ Intel – Synergy, Ε.Μ.Π., Αθήνα</w:t>
            </w:r>
            <w:r w:rsidR="002F3011" w:rsidRPr="005B2B79">
              <w:rPr>
                <w:bCs/>
                <w:sz w:val="24"/>
                <w:szCs w:val="24"/>
                <w:lang w:val="el-GR"/>
              </w:rPr>
              <w:t>.</w:t>
            </w:r>
          </w:p>
          <w:p w14:paraId="4F262DF7" w14:textId="77777777" w:rsidR="002F3011" w:rsidRPr="005B2B79" w:rsidRDefault="002F3011" w:rsidP="008C26A3">
            <w:pPr>
              <w:jc w:val="both"/>
              <w:rPr>
                <w:bCs/>
                <w:sz w:val="24"/>
                <w:szCs w:val="24"/>
                <w:lang w:val="el-GR"/>
              </w:rPr>
            </w:pPr>
          </w:p>
        </w:tc>
      </w:tr>
      <w:tr w:rsidR="00A71B6D" w:rsidRPr="005B2B79" w14:paraId="454CE2E7" w14:textId="77777777" w:rsidTr="000568A3">
        <w:trPr>
          <w:trHeight w:val="580"/>
        </w:trPr>
        <w:tc>
          <w:tcPr>
            <w:tcW w:w="851" w:type="dxa"/>
          </w:tcPr>
          <w:p w14:paraId="48D62101" w14:textId="61E02B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2007</w:t>
            </w:r>
          </w:p>
        </w:tc>
        <w:tc>
          <w:tcPr>
            <w:tcW w:w="8234" w:type="dxa"/>
          </w:tcPr>
          <w:p w14:paraId="6FF06C7D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n-GB"/>
              </w:rPr>
            </w:pPr>
            <w:r w:rsidRPr="005B2B79">
              <w:rPr>
                <w:bCs/>
                <w:sz w:val="24"/>
                <w:szCs w:val="24"/>
                <w:lang w:val="el-GR"/>
              </w:rPr>
              <w:t>Διεθνές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5B2B79">
              <w:rPr>
                <w:bCs/>
                <w:sz w:val="24"/>
                <w:szCs w:val="24"/>
                <w:lang w:val="el-GR"/>
              </w:rPr>
              <w:t>Συνέδριο</w:t>
            </w:r>
            <w:r w:rsidRPr="005B2B79">
              <w:rPr>
                <w:bCs/>
                <w:sz w:val="24"/>
                <w:szCs w:val="24"/>
                <w:lang w:val="en-GB"/>
              </w:rPr>
              <w:t>: “From Oracles to Dialogue: Exploring New Ways to Explore the Future”, COST A22 Conference, Athens, 9-11 July</w:t>
            </w:r>
            <w:r w:rsidR="002F3011" w:rsidRPr="005B2B79">
              <w:rPr>
                <w:bCs/>
                <w:sz w:val="24"/>
                <w:szCs w:val="24"/>
                <w:lang w:val="en-GB"/>
              </w:rPr>
              <w:t>.</w:t>
            </w:r>
          </w:p>
          <w:p w14:paraId="59BD1148" w14:textId="77777777" w:rsidR="002F3011" w:rsidRPr="005B2B79" w:rsidRDefault="002F3011" w:rsidP="008C26A3">
            <w:pPr>
              <w:jc w:val="both"/>
              <w:rPr>
                <w:bCs/>
                <w:sz w:val="24"/>
                <w:szCs w:val="24"/>
                <w:lang w:val="en-GB"/>
              </w:rPr>
            </w:pPr>
          </w:p>
        </w:tc>
      </w:tr>
      <w:tr w:rsidR="00A71B6D" w:rsidRPr="005B2B79" w14:paraId="7E60690A" w14:textId="77777777" w:rsidTr="000568A3">
        <w:trPr>
          <w:trHeight w:val="580"/>
        </w:trPr>
        <w:tc>
          <w:tcPr>
            <w:tcW w:w="851" w:type="dxa"/>
          </w:tcPr>
          <w:p w14:paraId="31A99967" w14:textId="757EE5B4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t>2007</w:t>
            </w:r>
          </w:p>
        </w:tc>
        <w:tc>
          <w:tcPr>
            <w:tcW w:w="8234" w:type="dxa"/>
          </w:tcPr>
          <w:p w14:paraId="203F129E" w14:textId="77777777" w:rsidR="00A71B6D" w:rsidRPr="005B2B79" w:rsidRDefault="00A71B6D" w:rsidP="008C26A3">
            <w:pPr>
              <w:jc w:val="both"/>
              <w:rPr>
                <w:bCs/>
                <w:sz w:val="24"/>
                <w:szCs w:val="24"/>
                <w:lang w:val="en-GB"/>
              </w:rPr>
            </w:pPr>
            <w:r w:rsidRPr="005B2B79">
              <w:rPr>
                <w:bCs/>
                <w:sz w:val="24"/>
                <w:szCs w:val="24"/>
                <w:lang w:val="el-GR"/>
              </w:rPr>
              <w:t>Διεθνές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5B2B79">
              <w:rPr>
                <w:bCs/>
                <w:sz w:val="24"/>
                <w:szCs w:val="24"/>
                <w:lang w:val="el-GR"/>
              </w:rPr>
              <w:t>Συνέδριο</w:t>
            </w:r>
            <w:r w:rsidRPr="005B2B79">
              <w:rPr>
                <w:bCs/>
                <w:sz w:val="24"/>
                <w:szCs w:val="24"/>
                <w:lang w:val="en-GB"/>
              </w:rPr>
              <w:t xml:space="preserve">: Foresight and Society ERA_NET, Policy Dialogue Conference: ERA TRANSNATIONAL FORESIGHT AS A POLICY TOOL, Athens, 26-27 </w:t>
            </w:r>
            <w:r w:rsidRPr="005B2B79">
              <w:rPr>
                <w:bCs/>
                <w:sz w:val="24"/>
                <w:szCs w:val="24"/>
                <w:lang w:val="el-GR"/>
              </w:rPr>
              <w:lastRenderedPageBreak/>
              <w:t>Νο</w:t>
            </w:r>
            <w:r w:rsidRPr="005B2B79">
              <w:rPr>
                <w:bCs/>
                <w:sz w:val="24"/>
                <w:szCs w:val="24"/>
                <w:lang w:val="en-GB"/>
              </w:rPr>
              <w:t>v.</w:t>
            </w:r>
          </w:p>
          <w:p w14:paraId="526EC3F5" w14:textId="77777777" w:rsidR="002F3011" w:rsidRPr="005B2B79" w:rsidRDefault="002F3011" w:rsidP="008C26A3">
            <w:pPr>
              <w:jc w:val="both"/>
              <w:rPr>
                <w:bCs/>
                <w:sz w:val="24"/>
                <w:szCs w:val="24"/>
                <w:lang w:val="en-GB"/>
              </w:rPr>
            </w:pPr>
          </w:p>
        </w:tc>
      </w:tr>
      <w:tr w:rsidR="00A71B6D" w:rsidRPr="0033315C" w14:paraId="0B02C5CF" w14:textId="77777777" w:rsidTr="000568A3">
        <w:trPr>
          <w:trHeight w:val="580"/>
        </w:trPr>
        <w:tc>
          <w:tcPr>
            <w:tcW w:w="851" w:type="dxa"/>
          </w:tcPr>
          <w:p w14:paraId="53AA9912" w14:textId="77777777" w:rsidR="00A71B6D" w:rsidRPr="005B2B79" w:rsidRDefault="00A71B6D" w:rsidP="00AB703B">
            <w:pPr>
              <w:rPr>
                <w:sz w:val="24"/>
                <w:szCs w:val="24"/>
                <w:lang w:val="el-GR"/>
              </w:rPr>
            </w:pPr>
            <w:r w:rsidRPr="005B2B79">
              <w:rPr>
                <w:sz w:val="24"/>
                <w:szCs w:val="24"/>
                <w:lang w:val="el-GR"/>
              </w:rPr>
              <w:lastRenderedPageBreak/>
              <w:t>2003</w:t>
            </w:r>
          </w:p>
        </w:tc>
        <w:tc>
          <w:tcPr>
            <w:tcW w:w="8234" w:type="dxa"/>
          </w:tcPr>
          <w:p w14:paraId="2695B2CB" w14:textId="77777777" w:rsidR="00A71B6D" w:rsidRPr="007022AA" w:rsidRDefault="00A71B6D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33315C">
              <w:rPr>
                <w:bCs/>
                <w:sz w:val="24"/>
                <w:szCs w:val="24"/>
                <w:lang w:val="el-GR"/>
              </w:rPr>
              <w:t>Διεθνές</w:t>
            </w:r>
            <w:r w:rsidRPr="0033315C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33315C">
              <w:rPr>
                <w:bCs/>
                <w:sz w:val="24"/>
                <w:szCs w:val="24"/>
                <w:lang w:val="el-GR"/>
              </w:rPr>
              <w:t>Συνέδριο</w:t>
            </w:r>
            <w:r w:rsidRPr="0033315C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33315C">
              <w:rPr>
                <w:bCs/>
                <w:sz w:val="24"/>
                <w:szCs w:val="24"/>
                <w:lang w:val="el-GR"/>
              </w:rPr>
              <w:t>Φωτογραμμετρίας</w:t>
            </w:r>
            <w:r w:rsidRPr="0033315C">
              <w:rPr>
                <w:bCs/>
                <w:sz w:val="24"/>
                <w:szCs w:val="24"/>
                <w:lang w:val="en-GB"/>
              </w:rPr>
              <w:t>: XIX. International CIPA Symposium “New Perspectives to Save Cultural Heritage”, Antalya (Turkey), 1 – 8 Oct</w:t>
            </w:r>
          </w:p>
          <w:p w14:paraId="003CA132" w14:textId="77777777" w:rsidR="0033315C" w:rsidRPr="007022AA" w:rsidRDefault="0033315C" w:rsidP="008C26A3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52BF2BDE" w14:textId="77777777" w:rsidR="0033315C" w:rsidRPr="007022AA" w:rsidRDefault="0033315C" w:rsidP="0033315C">
            <w:pPr>
              <w:pStyle w:val="ListParagraph"/>
              <w:tabs>
                <w:tab w:val="left" w:pos="426"/>
              </w:tabs>
              <w:spacing w:after="160" w:line="259" w:lineRule="auto"/>
              <w:ind w:left="426"/>
              <w:rPr>
                <w:bCs/>
                <w:lang w:val="en-US"/>
              </w:rPr>
            </w:pPr>
          </w:p>
        </w:tc>
      </w:tr>
    </w:tbl>
    <w:p w14:paraId="6ED3C267" w14:textId="13A8E371" w:rsidR="0033315C" w:rsidRPr="0033315C" w:rsidRDefault="0033315C" w:rsidP="0033315C">
      <w:pPr>
        <w:pStyle w:val="ListParagraph"/>
        <w:numPr>
          <w:ilvl w:val="1"/>
          <w:numId w:val="21"/>
        </w:numPr>
        <w:spacing w:before="120" w:after="120"/>
        <w:ind w:hanging="270"/>
        <w:jc w:val="both"/>
        <w:rPr>
          <w:b/>
          <w:bCs/>
        </w:rPr>
      </w:pPr>
      <w:r w:rsidRPr="0033315C">
        <w:rPr>
          <w:b/>
          <w:bCs/>
          <w:u w:val="single"/>
        </w:rPr>
        <w:t>Συμμετοχή σε Ημερίδες Εκτιμήσε</w:t>
      </w:r>
      <w:r>
        <w:rPr>
          <w:b/>
          <w:bCs/>
          <w:u w:val="single"/>
        </w:rPr>
        <w:t>ων</w:t>
      </w:r>
    </w:p>
    <w:p w14:paraId="4CD5EF04" w14:textId="77777777" w:rsidR="0033315C" w:rsidRPr="0033315C" w:rsidRDefault="0033315C" w:rsidP="0033315C">
      <w:pPr>
        <w:jc w:val="both"/>
        <w:rPr>
          <w:bCs/>
          <w:sz w:val="24"/>
          <w:szCs w:val="24"/>
          <w:lang w:val="el-GR"/>
        </w:rPr>
      </w:pPr>
    </w:p>
    <w:p w14:paraId="463F4132" w14:textId="77777777" w:rsidR="0033315C" w:rsidRPr="0033315C" w:rsidRDefault="0033315C" w:rsidP="0033315C">
      <w:pPr>
        <w:jc w:val="both"/>
        <w:rPr>
          <w:bCs/>
          <w:sz w:val="24"/>
          <w:szCs w:val="24"/>
          <w:lang w:val="el-GR"/>
        </w:rPr>
      </w:pPr>
    </w:p>
    <w:p w14:paraId="03B505B7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t xml:space="preserve">Σεμινάριο: ‘Διήμερο προπαρασκευαστικό σεμινάριο </w:t>
      </w:r>
      <w:r w:rsidRPr="0033315C">
        <w:rPr>
          <w:bCs/>
          <w:lang w:val="en-US"/>
        </w:rPr>
        <w:t>Valuer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in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real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estate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property</w:t>
      </w:r>
      <w:r w:rsidRPr="0033315C">
        <w:rPr>
          <w:bCs/>
        </w:rPr>
        <w:t>’, 1-2.10.2022, Σύλλογος Εκτιμητών Ελλάδος (Σ.Ε.Κ.Ε.), Αθήνα.</w:t>
      </w:r>
    </w:p>
    <w:p w14:paraId="52A8FC32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t>Σεμινάριο: ‘Ο ρόλος του εκτιμητή στους πλειστηριασμού και η επίδραση της πράσινης ανάπτυξης στην αγορά ακινήτων’, 28.05.2022, Σύλλογος Εκτιμητών Ελλάδος (Σ.Ε.Κ.Ε.), Αθήνα.</w:t>
      </w:r>
    </w:p>
    <w:p w14:paraId="37DFE547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t>Σεμινάριο: ‘</w:t>
      </w:r>
      <w:r w:rsidRPr="0033315C">
        <w:rPr>
          <w:bCs/>
          <w:lang w:val="en-US"/>
        </w:rPr>
        <w:t>Expert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Valuer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in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Real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Estate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Property</w:t>
      </w:r>
      <w:r w:rsidRPr="0033315C">
        <w:rPr>
          <w:bCs/>
        </w:rPr>
        <w:t xml:space="preserve"> στη μεθοδολογία’, 11.03.22, Σύλλογος Εκτιμητών Ελλάδος (Σ.Ε.Κ.Ε.), Διαδικτυακά.</w:t>
      </w:r>
    </w:p>
    <w:p w14:paraId="236BA9D7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t>Σεμινάριο: ‘</w:t>
      </w:r>
      <w:r w:rsidRPr="0033315C">
        <w:rPr>
          <w:bCs/>
          <w:lang w:val="en-US"/>
        </w:rPr>
        <w:t>Green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Deal</w:t>
      </w:r>
      <w:r w:rsidRPr="0033315C">
        <w:rPr>
          <w:bCs/>
        </w:rPr>
        <w:t xml:space="preserve">, </w:t>
      </w:r>
      <w:r w:rsidRPr="0033315C">
        <w:rPr>
          <w:bCs/>
          <w:lang w:val="en-US"/>
        </w:rPr>
        <w:t>EVS</w:t>
      </w:r>
      <w:r w:rsidRPr="0033315C">
        <w:rPr>
          <w:bCs/>
        </w:rPr>
        <w:t>-</w:t>
      </w:r>
      <w:r w:rsidRPr="0033315C">
        <w:rPr>
          <w:bCs/>
          <w:lang w:val="en-US"/>
        </w:rPr>
        <w:t>PME</w:t>
      </w:r>
      <w:r w:rsidRPr="0033315C">
        <w:rPr>
          <w:bCs/>
        </w:rPr>
        <w:t xml:space="preserve"> και </w:t>
      </w:r>
      <w:r w:rsidRPr="0033315C">
        <w:rPr>
          <w:bCs/>
          <w:lang w:val="en-US"/>
        </w:rPr>
        <w:t>ESG</w:t>
      </w:r>
      <w:r w:rsidRPr="0033315C">
        <w:rPr>
          <w:bCs/>
        </w:rPr>
        <w:t>: Νέα αρκτικόλεξα – νέες ευκαιρίες’, 26.02.2022, Σύλλογος Εκτιμητών Ελλάδος (Σ.Ε.Κ.Ε.), Διαδικτυακά.</w:t>
      </w:r>
    </w:p>
    <w:p w14:paraId="745F56CC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  <w:lang w:val="en-US"/>
        </w:rPr>
        <w:t>Workshop</w:t>
      </w:r>
      <w:r w:rsidRPr="0033315C">
        <w:rPr>
          <w:bCs/>
        </w:rPr>
        <w:t xml:space="preserve">: ‘Η κτηματαγορά στην αρχή της μετά του </w:t>
      </w:r>
      <w:r w:rsidRPr="0033315C">
        <w:rPr>
          <w:bCs/>
          <w:lang w:val="en-US"/>
        </w:rPr>
        <w:t>covid</w:t>
      </w:r>
      <w:r w:rsidRPr="0033315C">
        <w:rPr>
          <w:bCs/>
        </w:rPr>
        <w:t xml:space="preserve"> εποχής’, 25.01.22, </w:t>
      </w:r>
      <w:r w:rsidRPr="0033315C">
        <w:rPr>
          <w:bCs/>
          <w:lang w:val="en-US"/>
        </w:rPr>
        <w:t>Cerved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Property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Services</w:t>
      </w:r>
      <w:r w:rsidRPr="0033315C">
        <w:rPr>
          <w:bCs/>
        </w:rPr>
        <w:t>, Αθήνα.</w:t>
      </w:r>
    </w:p>
    <w:p w14:paraId="0891CB12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t>Σεμινάριο: ‘</w:t>
      </w:r>
      <w:r w:rsidRPr="0033315C">
        <w:rPr>
          <w:bCs/>
          <w:lang w:val="en-US"/>
        </w:rPr>
        <w:t>Valuer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in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real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estate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property</w:t>
      </w:r>
      <w:r w:rsidRPr="0033315C">
        <w:rPr>
          <w:bCs/>
        </w:rPr>
        <w:t>’, 2-3.10.2021, Σύλλογος Εκτιμητών Ελλάδος (Σ.Ε.Κ.Ε.), Διαδικτυακά.</w:t>
      </w:r>
    </w:p>
    <w:p w14:paraId="5C2827DC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t>Σεμινάριο: ‘Εκτιμητική επιχειρήσεων’, 12.6.2021, Σύλλογος Εκτιμητών Ελλάδος (Σ.Ε.Κ.Ε.), Αθήνα.</w:t>
      </w:r>
    </w:p>
    <w:p w14:paraId="0B8E1737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t>Σεμινάριο: ‘Αξιοποίηση νέων εργαλείων και υπολογιστικών μοντέλων στην ανακαίνιση και ενεργειακή αναβάθμιση των κτηρίων και στις επενδύσεις’, 30.04.2020, Σύλλογος Εκτιμητών Ελλάδος (Σ.Ε.Κ.Ε.), Διαδικτυακά.</w:t>
      </w:r>
    </w:p>
    <w:p w14:paraId="651D48DC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  <w:lang w:val="en-US"/>
        </w:rPr>
        <w:t>Workshop</w:t>
      </w:r>
      <w:r w:rsidRPr="0033315C">
        <w:rPr>
          <w:bCs/>
        </w:rPr>
        <w:t xml:space="preserve">: ‘Παρουσίαση της κτηματαγοράς στην Ελλάδα κατά το έτος 2019 και πρόβλεψη για το 2020 σε όλα τα είδη ακινήτων. Επιρροή των νέων δεδομένων λόγω </w:t>
      </w:r>
      <w:r w:rsidRPr="0033315C">
        <w:rPr>
          <w:bCs/>
          <w:lang w:val="en-US"/>
        </w:rPr>
        <w:t>Covid</w:t>
      </w:r>
      <w:r w:rsidRPr="0033315C">
        <w:rPr>
          <w:bCs/>
        </w:rPr>
        <w:t xml:space="preserve">-19 στην κτηματαγορά’, 05.05.2020, </w:t>
      </w:r>
      <w:r w:rsidRPr="0033315C">
        <w:rPr>
          <w:bCs/>
          <w:lang w:val="en-US"/>
        </w:rPr>
        <w:t>Cerved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Property</w:t>
      </w:r>
      <w:r w:rsidRPr="0033315C">
        <w:rPr>
          <w:bCs/>
        </w:rPr>
        <w:t xml:space="preserve"> </w:t>
      </w:r>
      <w:r w:rsidRPr="0033315C">
        <w:rPr>
          <w:bCs/>
          <w:lang w:val="en-US"/>
        </w:rPr>
        <w:t>Services</w:t>
      </w:r>
      <w:r w:rsidRPr="0033315C">
        <w:rPr>
          <w:bCs/>
        </w:rPr>
        <w:t>, Αθήνα.</w:t>
      </w:r>
    </w:p>
    <w:p w14:paraId="2F80FC62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  <w:lang w:val="en-US"/>
        </w:rPr>
        <w:t>Webinar</w:t>
      </w:r>
      <w:r w:rsidRPr="0033315C">
        <w:rPr>
          <w:bCs/>
        </w:rPr>
        <w:t>: ‘Αξιοποίηση νέων εργαλείων και υπολογιστικών μοντέλων στην ανακαίνιση και ενεργειακή αναβάθμιση των κτηρίων και στις επενδύσεις’, 30.04.2020, Σύλλογος Εκτιμητών Ελλάδος (Σ.Ε.Κ.Ε.), Διαδικτυακά.</w:t>
      </w:r>
    </w:p>
    <w:p w14:paraId="025F1AFD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t>Ημερίδα: ‘Ο ρόλος του ανεξάρτητου εκτιμητή – Τάσεις στην αγορά των ακινήτων με ανάλυση του πιθανού κινδύνου’, 31.01.2020, Σύλλογος Εκτιμητών Ελλάδος (Σ.Ε.Κ.Ε.), Αθήνα.</w:t>
      </w:r>
    </w:p>
    <w:p w14:paraId="159B1828" w14:textId="331DC34D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t>Ημερίδα: ‘Χωροταξική, αστική και βιομηχανική ανάπτυξη στην υπηρεσία των εκτιμητών – Εκτιμητικές οδηγίες και μελλοντική διαχείριση ακινήτων’, 23.11.2019, Σύλλογος Εκτιμητών Ελλάδος (Σ.Ε.Κ.Ε.), Λάρισα</w:t>
      </w:r>
      <w:r w:rsidR="00345C0F">
        <w:rPr>
          <w:bCs/>
        </w:rPr>
        <w:t>, Διαδικτυακά</w:t>
      </w:r>
      <w:r w:rsidRPr="0033315C">
        <w:rPr>
          <w:bCs/>
        </w:rPr>
        <w:t>.</w:t>
      </w:r>
    </w:p>
    <w:p w14:paraId="79FA6B81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lastRenderedPageBreak/>
        <w:t>Ημερίδα: ‘Η έκδοση των ελληνικών εκτιμητικών οδηγιών, ως παράγοντας εναρμόνισης των ευρωπαϊκών εκτιμητικών προτύπων με τα ελληνικά δεδομένα’, 05.11.2019, Σύλλογος Εκτιμητών Ελλάδος (Σ.Ε.Κ.Ε.), Αθήνα.</w:t>
      </w:r>
    </w:p>
    <w:p w14:paraId="16FB34D1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Cs/>
        </w:rPr>
      </w:pPr>
      <w:r w:rsidRPr="0033315C">
        <w:rPr>
          <w:bCs/>
        </w:rPr>
        <w:t>Ημερίδα: ‘Η κτηματαγορά και οι προοπτικές της, 16.03.2019, Ελληνικό Ινστιτούτο Εκτιμητικής (Ε.Λ.Ι.Ε.), Αθήνα.</w:t>
      </w:r>
    </w:p>
    <w:p w14:paraId="3E2600A1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Cs/>
          <w:lang w:val="en-US"/>
        </w:rPr>
      </w:pPr>
      <w:r w:rsidRPr="0033315C">
        <w:rPr>
          <w:bCs/>
        </w:rPr>
        <w:t>Συνέδριο</w:t>
      </w:r>
      <w:r w:rsidRPr="0033315C">
        <w:rPr>
          <w:bCs/>
          <w:lang w:val="en-US"/>
        </w:rPr>
        <w:t xml:space="preserve">: ‘The valuer’s added-value services in challenging real estate markets’, 19.10.2018, </w:t>
      </w:r>
      <w:r w:rsidRPr="0033315C">
        <w:rPr>
          <w:bCs/>
        </w:rPr>
        <w:t>Τ</w:t>
      </w:r>
      <w:r w:rsidRPr="0033315C">
        <w:rPr>
          <w:bCs/>
          <w:lang w:val="en-US"/>
        </w:rPr>
        <w:t xml:space="preserve">EGOVA, </w:t>
      </w:r>
      <w:r w:rsidRPr="0033315C">
        <w:rPr>
          <w:bCs/>
        </w:rPr>
        <w:t>Αθήνα</w:t>
      </w:r>
      <w:r w:rsidRPr="0033315C">
        <w:rPr>
          <w:bCs/>
          <w:lang w:val="en-US"/>
        </w:rPr>
        <w:t>.</w:t>
      </w:r>
    </w:p>
    <w:p w14:paraId="52F2FDFF" w14:textId="2B0DF5CE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Cs/>
        </w:rPr>
      </w:pPr>
      <w:r w:rsidRPr="0033315C">
        <w:rPr>
          <w:bCs/>
        </w:rPr>
        <w:t>Ημερίδα: ‘Εμβάθυνση σε εκτιμητικά θέματα’, 24.02.2018, Σύλλογος Εκτιμητών Ελλάδος (Σ.Ε.Κ.Ε.), Χανιά.</w:t>
      </w:r>
      <w:r w:rsidR="007508BA">
        <w:rPr>
          <w:bCs/>
        </w:rPr>
        <w:t xml:space="preserve"> </w:t>
      </w:r>
      <w:r w:rsidR="007508BA" w:rsidRPr="0033315C">
        <w:rPr>
          <w:bCs/>
        </w:rPr>
        <w:t>Διαδικτυακά.</w:t>
      </w:r>
    </w:p>
    <w:p w14:paraId="4F0713DA" w14:textId="5A9FBC84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Cs/>
        </w:rPr>
      </w:pPr>
      <w:r w:rsidRPr="0033315C">
        <w:rPr>
          <w:bCs/>
        </w:rPr>
        <w:t>Ημερίδα: ‘Διαχείριση δανειακών χαρτοφυλακίων – Χωρική ανάλυση και εκτιμήσεις – Ειδικά θέματα εκτιμητικής’, 03.02.2018, Σύλλογος Εκτιμητών Ελλάδος (Σ.Ε.Κ.Ε.), Θεσσαλονίκη.</w:t>
      </w:r>
      <w:r w:rsidR="007508BA">
        <w:rPr>
          <w:bCs/>
        </w:rPr>
        <w:t xml:space="preserve"> </w:t>
      </w:r>
      <w:r w:rsidR="007508BA" w:rsidRPr="0033315C">
        <w:rPr>
          <w:bCs/>
        </w:rPr>
        <w:t>Διαδικτυακά.</w:t>
      </w:r>
    </w:p>
    <w:p w14:paraId="5D916178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t>Ημερίδα: ‘Ελεύθερα και ανοικτά εργαλεία τεχνολογίας και η χρήση τους στην εκτιμητική, 24.11.2017, Σύλλογος Εκτιμητών Ελλάδος (Σ.Ε.Κ.Ε.), Αθήνα.</w:t>
      </w:r>
    </w:p>
    <w:p w14:paraId="2D55192E" w14:textId="77777777" w:rsidR="0033315C" w:rsidRPr="0033315C" w:rsidRDefault="0033315C" w:rsidP="0033315C">
      <w:pPr>
        <w:pStyle w:val="ListParagraph"/>
        <w:numPr>
          <w:ilvl w:val="0"/>
          <w:numId w:val="25"/>
        </w:numPr>
        <w:tabs>
          <w:tab w:val="left" w:pos="426"/>
        </w:tabs>
        <w:spacing w:after="160" w:line="259" w:lineRule="auto"/>
        <w:ind w:left="426" w:hanging="426"/>
        <w:rPr>
          <w:b/>
          <w:bCs/>
          <w:u w:val="single"/>
        </w:rPr>
      </w:pPr>
      <w:r w:rsidRPr="0033315C">
        <w:rPr>
          <w:bCs/>
        </w:rPr>
        <w:t>Ημερίδα: ‘Εκτιμητική έργων τέχνης – δεδομένα και προοπτικές’, 27.05.2017, Σύλλογος Εκτιμητών Ελλάδος (Σ.Ε.Κ.Ε.), Αθήνα.</w:t>
      </w:r>
    </w:p>
    <w:p w14:paraId="64B710E5" w14:textId="77777777" w:rsidR="0033315C" w:rsidRDefault="0033315C" w:rsidP="007508BA">
      <w:pPr>
        <w:pStyle w:val="ListParagraph"/>
        <w:spacing w:before="120" w:after="120"/>
        <w:ind w:left="360"/>
        <w:jc w:val="both"/>
        <w:rPr>
          <w:b/>
          <w:bCs/>
          <w:u w:val="single"/>
        </w:rPr>
      </w:pPr>
    </w:p>
    <w:p w14:paraId="2B3A18BD" w14:textId="77777777" w:rsidR="0033315C" w:rsidRDefault="0033315C" w:rsidP="007508BA">
      <w:pPr>
        <w:pStyle w:val="ListParagraph"/>
        <w:spacing w:before="120" w:after="120"/>
        <w:ind w:left="360"/>
        <w:jc w:val="both"/>
        <w:rPr>
          <w:b/>
          <w:bCs/>
          <w:u w:val="single"/>
        </w:rPr>
      </w:pPr>
    </w:p>
    <w:p w14:paraId="68DDBDAA" w14:textId="5E101D1F" w:rsidR="00987635" w:rsidRPr="005B2B79" w:rsidRDefault="00987635" w:rsidP="002B7A8B">
      <w:pPr>
        <w:pStyle w:val="ListParagraph"/>
        <w:numPr>
          <w:ilvl w:val="1"/>
          <w:numId w:val="21"/>
        </w:numPr>
        <w:spacing w:before="120" w:after="120"/>
        <w:jc w:val="both"/>
        <w:rPr>
          <w:b/>
          <w:bCs/>
          <w:u w:val="single"/>
        </w:rPr>
      </w:pPr>
      <w:r w:rsidRPr="005B2B79">
        <w:rPr>
          <w:b/>
          <w:bCs/>
          <w:u w:val="single"/>
        </w:rPr>
        <w:t>P</w:t>
      </w:r>
      <w:r w:rsidRPr="005B2B79">
        <w:rPr>
          <w:b/>
          <w:bCs/>
          <w:u w:val="single"/>
          <w:lang w:val="en-GB"/>
        </w:rPr>
        <w:t>rojects</w:t>
      </w:r>
    </w:p>
    <w:p w14:paraId="1DC21939" w14:textId="77777777" w:rsidR="00987635" w:rsidRPr="005B2B79" w:rsidRDefault="00987635" w:rsidP="00987635">
      <w:pPr>
        <w:spacing w:before="120" w:after="120"/>
        <w:jc w:val="both"/>
        <w:rPr>
          <w:b/>
          <w:bCs/>
          <w:sz w:val="24"/>
          <w:szCs w:val="24"/>
          <w:u w:val="single"/>
          <w:lang w:val="el-GR"/>
        </w:rPr>
      </w:pPr>
    </w:p>
    <w:p w14:paraId="3A4E59DA" w14:textId="77777777" w:rsidR="00987635" w:rsidRPr="005B2B79" w:rsidRDefault="00987635" w:rsidP="000E1D91">
      <w:pPr>
        <w:numPr>
          <w:ilvl w:val="0"/>
          <w:numId w:val="15"/>
        </w:numPr>
        <w:spacing w:before="120" w:after="120"/>
        <w:jc w:val="both"/>
        <w:rPr>
          <w:bCs/>
          <w:sz w:val="24"/>
          <w:szCs w:val="24"/>
          <w:lang w:val="en-GB"/>
        </w:rPr>
      </w:pPr>
      <w:r w:rsidRPr="005B2B79">
        <w:rPr>
          <w:b/>
          <w:bCs/>
          <w:sz w:val="24"/>
          <w:szCs w:val="24"/>
          <w:lang w:val="en-GB"/>
        </w:rPr>
        <w:t>COST A22</w:t>
      </w:r>
      <w:r w:rsidRPr="005B2B79">
        <w:rPr>
          <w:bCs/>
          <w:sz w:val="24"/>
          <w:szCs w:val="24"/>
          <w:lang w:val="en-GB"/>
        </w:rPr>
        <w:t xml:space="preserve"> Advancing Foresight Methodologies, European </w:t>
      </w:r>
      <w:r w:rsidRPr="005B2B79">
        <w:rPr>
          <w:bCs/>
          <w:sz w:val="24"/>
          <w:szCs w:val="24"/>
          <w:lang w:val="en-US"/>
        </w:rPr>
        <w:t>C</w:t>
      </w:r>
      <w:r w:rsidRPr="005B2B79">
        <w:rPr>
          <w:bCs/>
          <w:sz w:val="24"/>
          <w:szCs w:val="24"/>
          <w:lang w:val="en-GB"/>
        </w:rPr>
        <w:t>oncerted Research Action, (2003-07).</w:t>
      </w:r>
      <w:r w:rsidRPr="005B2B79">
        <w:rPr>
          <w:b/>
          <w:bCs/>
          <w:sz w:val="24"/>
          <w:szCs w:val="24"/>
          <w:lang w:val="en-GB"/>
        </w:rPr>
        <w:t xml:space="preserve"> (http://www.costa22.dk/), </w:t>
      </w:r>
      <w:r w:rsidRPr="005B2B79">
        <w:rPr>
          <w:bCs/>
          <w:sz w:val="24"/>
          <w:szCs w:val="24"/>
          <w:lang w:val="en-GB"/>
        </w:rPr>
        <w:t>(Project Manager:  Prof. Maria Giaoutzi).</w:t>
      </w:r>
    </w:p>
    <w:p w14:paraId="6AD9D83C" w14:textId="77777777" w:rsidR="00987635" w:rsidRPr="005B2B79" w:rsidRDefault="00987635" w:rsidP="00987635">
      <w:pPr>
        <w:spacing w:before="120" w:after="120"/>
        <w:jc w:val="both"/>
        <w:rPr>
          <w:b/>
          <w:bCs/>
          <w:sz w:val="24"/>
          <w:szCs w:val="24"/>
          <w:u w:val="single"/>
          <w:lang w:val="en-GB"/>
        </w:rPr>
      </w:pPr>
    </w:p>
    <w:p w14:paraId="4249600C" w14:textId="781C62A5" w:rsidR="00987635" w:rsidRPr="005B2B79" w:rsidRDefault="00987635" w:rsidP="000E1D91">
      <w:pPr>
        <w:numPr>
          <w:ilvl w:val="0"/>
          <w:numId w:val="15"/>
        </w:numPr>
        <w:spacing w:before="120" w:after="120"/>
        <w:jc w:val="both"/>
        <w:rPr>
          <w:bCs/>
          <w:sz w:val="24"/>
          <w:szCs w:val="24"/>
          <w:lang w:val="en-GB"/>
        </w:rPr>
      </w:pPr>
      <w:r w:rsidRPr="005B2B79">
        <w:rPr>
          <w:b/>
          <w:bCs/>
          <w:sz w:val="24"/>
          <w:szCs w:val="24"/>
          <w:lang w:val="en-GB"/>
        </w:rPr>
        <w:t>AG2020:</w:t>
      </w:r>
      <w:r w:rsidRPr="005B2B79">
        <w:rPr>
          <w:bCs/>
          <w:sz w:val="24"/>
          <w:szCs w:val="24"/>
          <w:lang w:val="en-GB"/>
        </w:rPr>
        <w:t xml:space="preserve"> Foresight Analysis for World Agricultural Markets (2020) in Europe, EU, 6 th Framework Programme, 2007-09</w:t>
      </w:r>
      <w:r w:rsidR="00B63CCF" w:rsidRPr="005B2B79">
        <w:rPr>
          <w:b/>
          <w:bCs/>
          <w:sz w:val="24"/>
          <w:szCs w:val="24"/>
          <w:lang w:val="en-GB"/>
        </w:rPr>
        <w:t xml:space="preserve"> (http://130.226.173.223/ag2020/</w:t>
      </w:r>
      <w:r w:rsidR="00431018" w:rsidRPr="005B2B79">
        <w:rPr>
          <w:b/>
          <w:bCs/>
          <w:sz w:val="24"/>
          <w:szCs w:val="24"/>
          <w:lang w:val="en-GB"/>
        </w:rPr>
        <w:t>).</w:t>
      </w:r>
      <w:r w:rsidRPr="005B2B79">
        <w:rPr>
          <w:b/>
          <w:bCs/>
          <w:sz w:val="24"/>
          <w:szCs w:val="24"/>
          <w:lang w:val="en-GB"/>
        </w:rPr>
        <w:t xml:space="preserve"> </w:t>
      </w:r>
      <w:r w:rsidRPr="005B2B79">
        <w:rPr>
          <w:bCs/>
          <w:sz w:val="24"/>
          <w:szCs w:val="24"/>
          <w:lang w:val="en-GB"/>
        </w:rPr>
        <w:t>(Project Manager:  Prof. Maria Giaoutzi)</w:t>
      </w:r>
    </w:p>
    <w:p w14:paraId="13F675B8" w14:textId="77777777" w:rsidR="00987635" w:rsidRPr="005B2B79" w:rsidRDefault="00987635" w:rsidP="00987635">
      <w:pPr>
        <w:spacing w:before="120" w:after="120"/>
        <w:jc w:val="both"/>
        <w:rPr>
          <w:b/>
          <w:bCs/>
          <w:sz w:val="24"/>
          <w:szCs w:val="24"/>
          <w:u w:val="single"/>
          <w:lang w:val="en-GB"/>
        </w:rPr>
      </w:pPr>
      <w:r w:rsidRPr="005B2B79">
        <w:rPr>
          <w:b/>
          <w:bCs/>
          <w:sz w:val="24"/>
          <w:szCs w:val="24"/>
          <w:u w:val="single"/>
          <w:lang w:val="en-GB"/>
        </w:rPr>
        <w:t xml:space="preserve"> </w:t>
      </w:r>
    </w:p>
    <w:p w14:paraId="710EC0A6" w14:textId="3A6FB6F1" w:rsidR="00987635" w:rsidRPr="005B2B79" w:rsidRDefault="00987635" w:rsidP="000E1D91">
      <w:pPr>
        <w:numPr>
          <w:ilvl w:val="0"/>
          <w:numId w:val="15"/>
        </w:numPr>
        <w:spacing w:before="120" w:after="120"/>
        <w:jc w:val="both"/>
        <w:rPr>
          <w:bCs/>
          <w:sz w:val="24"/>
          <w:szCs w:val="24"/>
          <w:lang w:val="en-GB"/>
        </w:rPr>
      </w:pPr>
      <w:r w:rsidRPr="005B2B79">
        <w:rPr>
          <w:b/>
          <w:bCs/>
          <w:sz w:val="24"/>
          <w:szCs w:val="24"/>
          <w:lang w:val="en-GB"/>
        </w:rPr>
        <w:t>EFONET</w:t>
      </w:r>
      <w:r w:rsidRPr="005B2B79">
        <w:rPr>
          <w:bCs/>
          <w:sz w:val="24"/>
          <w:szCs w:val="24"/>
          <w:lang w:val="en-GB"/>
        </w:rPr>
        <w:t xml:space="preserve"> - Energy Foresight Network, 7th Research Framework Programme (FP7),European Union, 2008-10,</w:t>
      </w:r>
      <w:r w:rsidR="00B63CCF" w:rsidRPr="005B2B79">
        <w:rPr>
          <w:b/>
          <w:bCs/>
          <w:sz w:val="24"/>
          <w:szCs w:val="24"/>
          <w:lang w:val="en-GB"/>
        </w:rPr>
        <w:t xml:space="preserve"> (</w:t>
      </w:r>
      <w:r w:rsidRPr="005B2B79">
        <w:rPr>
          <w:b/>
          <w:bCs/>
          <w:sz w:val="24"/>
          <w:szCs w:val="24"/>
          <w:lang w:val="en-GB"/>
        </w:rPr>
        <w:t>http://cordis.euro</w:t>
      </w:r>
      <w:r w:rsidR="00B63CCF" w:rsidRPr="005B2B79">
        <w:rPr>
          <w:b/>
          <w:bCs/>
          <w:sz w:val="24"/>
          <w:szCs w:val="24"/>
          <w:lang w:val="en-GB"/>
        </w:rPr>
        <w:t>pa.eu/project/rcn/85763_en.html</w:t>
      </w:r>
      <w:r w:rsidRPr="005B2B79">
        <w:rPr>
          <w:b/>
          <w:bCs/>
          <w:sz w:val="24"/>
          <w:szCs w:val="24"/>
          <w:lang w:val="en-GB"/>
        </w:rPr>
        <w:t>)</w:t>
      </w:r>
      <w:r w:rsidR="00431018" w:rsidRPr="005B2B79">
        <w:rPr>
          <w:b/>
          <w:bCs/>
          <w:sz w:val="24"/>
          <w:szCs w:val="24"/>
          <w:lang w:val="en-GB"/>
        </w:rPr>
        <w:t xml:space="preserve">, </w:t>
      </w:r>
      <w:r w:rsidRPr="005B2B79">
        <w:rPr>
          <w:bCs/>
          <w:sz w:val="24"/>
          <w:szCs w:val="24"/>
          <w:lang w:val="en-GB"/>
        </w:rPr>
        <w:t>(Project Manager: Prof. Maria Giaoutzi)</w:t>
      </w:r>
    </w:p>
    <w:p w14:paraId="5E0191F8" w14:textId="77777777" w:rsidR="00987635" w:rsidRPr="005B2B79" w:rsidRDefault="00987635" w:rsidP="00987635">
      <w:pPr>
        <w:spacing w:before="120" w:after="120"/>
        <w:jc w:val="both"/>
        <w:rPr>
          <w:bCs/>
          <w:sz w:val="24"/>
          <w:szCs w:val="24"/>
          <w:u w:val="single"/>
          <w:lang w:val="en-GB"/>
        </w:rPr>
      </w:pPr>
    </w:p>
    <w:p w14:paraId="7D49C60F" w14:textId="66E280A5" w:rsidR="00987635" w:rsidRPr="005B2B79" w:rsidRDefault="00987635" w:rsidP="000E1D91">
      <w:pPr>
        <w:numPr>
          <w:ilvl w:val="0"/>
          <w:numId w:val="15"/>
        </w:numPr>
        <w:spacing w:before="120" w:after="120"/>
        <w:jc w:val="both"/>
        <w:rPr>
          <w:bCs/>
          <w:sz w:val="24"/>
          <w:szCs w:val="24"/>
          <w:lang w:val="en-GB"/>
        </w:rPr>
      </w:pPr>
      <w:r w:rsidRPr="005B2B79">
        <w:rPr>
          <w:b/>
          <w:bCs/>
          <w:sz w:val="24"/>
          <w:szCs w:val="24"/>
          <w:lang w:val="en-GB"/>
        </w:rPr>
        <w:t>RERISK</w:t>
      </w:r>
      <w:r w:rsidRPr="005B2B79">
        <w:rPr>
          <w:bCs/>
          <w:sz w:val="24"/>
          <w:szCs w:val="24"/>
          <w:lang w:val="en-GB"/>
        </w:rPr>
        <w:t>–(REgions at RISK of Fuel Poverty), ESPON Programme, 2008-10</w:t>
      </w:r>
      <w:r w:rsidR="00B63CCF" w:rsidRPr="005B2B79">
        <w:rPr>
          <w:b/>
          <w:bCs/>
          <w:sz w:val="24"/>
          <w:szCs w:val="24"/>
          <w:lang w:val="en-GB"/>
        </w:rPr>
        <w:t>(</w:t>
      </w:r>
      <w:r w:rsidRPr="005B2B79">
        <w:rPr>
          <w:b/>
          <w:bCs/>
          <w:sz w:val="24"/>
          <w:szCs w:val="24"/>
          <w:lang w:val="en-GB"/>
        </w:rPr>
        <w:t xml:space="preserve">http://www.espon.eu/main/Menu_Projects/Menu_AppliedResearch/rerisk.html), </w:t>
      </w:r>
      <w:r w:rsidRPr="005B2B79">
        <w:rPr>
          <w:bCs/>
          <w:sz w:val="24"/>
          <w:szCs w:val="24"/>
          <w:lang w:val="en-GB"/>
        </w:rPr>
        <w:t>(Project Manager:  Prof. Maria Giaoutzi)\</w:t>
      </w:r>
    </w:p>
    <w:p w14:paraId="12402E07" w14:textId="77777777" w:rsidR="00987635" w:rsidRPr="005B2B79" w:rsidRDefault="00987635" w:rsidP="00987635">
      <w:pPr>
        <w:spacing w:before="120" w:after="120"/>
        <w:jc w:val="both"/>
        <w:rPr>
          <w:b/>
          <w:bCs/>
          <w:sz w:val="24"/>
          <w:szCs w:val="24"/>
          <w:u w:val="single"/>
          <w:lang w:val="en-GB"/>
        </w:rPr>
      </w:pPr>
    </w:p>
    <w:p w14:paraId="433290B1" w14:textId="0C5B6CEF" w:rsidR="00987635" w:rsidRPr="005B2B79" w:rsidRDefault="00987635" w:rsidP="000E1D91">
      <w:pPr>
        <w:numPr>
          <w:ilvl w:val="0"/>
          <w:numId w:val="15"/>
        </w:numPr>
        <w:spacing w:before="120" w:after="120"/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US"/>
        </w:rPr>
        <w:t>Integrated Development Plan for the Kastelli - Heraklion-Crete Region, Department of Geography and Regional Planning, National Technical U</w:t>
      </w:r>
      <w:r w:rsidR="00B63CCF" w:rsidRPr="005B2B79">
        <w:rPr>
          <w:bCs/>
          <w:sz w:val="24"/>
          <w:szCs w:val="24"/>
          <w:lang w:val="en-US"/>
        </w:rPr>
        <w:t>niversity of Athens (2008-2010)</w:t>
      </w:r>
      <w:r w:rsidRPr="005B2B79">
        <w:rPr>
          <w:bCs/>
          <w:sz w:val="24"/>
          <w:szCs w:val="24"/>
          <w:lang w:val="en-GB"/>
        </w:rPr>
        <w:t xml:space="preserve"> </w:t>
      </w:r>
    </w:p>
    <w:p w14:paraId="05E5C174" w14:textId="77777777" w:rsidR="00987635" w:rsidRPr="005B2B79" w:rsidRDefault="00987635" w:rsidP="00987635">
      <w:pPr>
        <w:spacing w:before="120" w:after="120"/>
        <w:jc w:val="both"/>
        <w:rPr>
          <w:b/>
          <w:bCs/>
          <w:sz w:val="24"/>
          <w:szCs w:val="24"/>
          <w:u w:val="single"/>
          <w:lang w:val="en-GB"/>
        </w:rPr>
      </w:pPr>
    </w:p>
    <w:p w14:paraId="5A3B28E0" w14:textId="77777777" w:rsidR="00987635" w:rsidRPr="005B2B79" w:rsidRDefault="00987635" w:rsidP="000E1D91">
      <w:pPr>
        <w:numPr>
          <w:ilvl w:val="0"/>
          <w:numId w:val="15"/>
        </w:numPr>
        <w:spacing w:before="120" w:after="120"/>
        <w:jc w:val="both"/>
        <w:rPr>
          <w:bCs/>
          <w:sz w:val="24"/>
          <w:szCs w:val="24"/>
          <w:lang w:val="el-GR"/>
        </w:rPr>
      </w:pPr>
      <w:r w:rsidRPr="005B2B79">
        <w:rPr>
          <w:bCs/>
          <w:sz w:val="24"/>
          <w:szCs w:val="24"/>
          <w:lang w:val="el-GR"/>
        </w:rPr>
        <w:t xml:space="preserve">Οργάνωση και Δόμηση της Βάσης Δεδομένων στο Δήμο Καστελλίου Κρήτης. </w:t>
      </w:r>
      <w:r w:rsidRPr="005B2B79">
        <w:rPr>
          <w:bCs/>
          <w:sz w:val="24"/>
          <w:szCs w:val="24"/>
          <w:lang w:val="en-GB"/>
        </w:rPr>
        <w:t>(</w:t>
      </w:r>
      <w:r w:rsidRPr="005B2B79">
        <w:rPr>
          <w:bCs/>
          <w:sz w:val="24"/>
          <w:szCs w:val="24"/>
          <w:lang w:val="el-GR"/>
        </w:rPr>
        <w:t>1/7/08 - 31/12/08</w:t>
      </w:r>
      <w:r w:rsidRPr="005B2B79">
        <w:rPr>
          <w:bCs/>
          <w:sz w:val="24"/>
          <w:szCs w:val="24"/>
          <w:lang w:val="en-GB"/>
        </w:rPr>
        <w:t>)</w:t>
      </w:r>
      <w:r w:rsidRPr="005B2B79">
        <w:rPr>
          <w:bCs/>
          <w:sz w:val="24"/>
          <w:szCs w:val="24"/>
          <w:lang w:val="el-GR"/>
        </w:rPr>
        <w:t>.</w:t>
      </w:r>
    </w:p>
    <w:p w14:paraId="2A9BF9E2" w14:textId="77777777" w:rsidR="00987635" w:rsidRPr="005B2B79" w:rsidRDefault="00987635" w:rsidP="00987635">
      <w:pPr>
        <w:spacing w:before="120" w:after="120"/>
        <w:jc w:val="both"/>
        <w:rPr>
          <w:b/>
          <w:bCs/>
          <w:sz w:val="24"/>
          <w:szCs w:val="24"/>
          <w:u w:val="single"/>
          <w:lang w:val="el-GR"/>
        </w:rPr>
      </w:pPr>
    </w:p>
    <w:p w14:paraId="3CCE2B25" w14:textId="77777777" w:rsidR="00987635" w:rsidRPr="005B2B79" w:rsidRDefault="00987635" w:rsidP="000E1D91">
      <w:pPr>
        <w:numPr>
          <w:ilvl w:val="0"/>
          <w:numId w:val="15"/>
        </w:numPr>
        <w:spacing w:before="120" w:after="120"/>
        <w:jc w:val="both"/>
        <w:rPr>
          <w:bCs/>
          <w:sz w:val="24"/>
          <w:szCs w:val="24"/>
          <w:lang w:val="el-GR"/>
        </w:rPr>
      </w:pPr>
      <w:r w:rsidRPr="005B2B79">
        <w:rPr>
          <w:bCs/>
          <w:sz w:val="24"/>
          <w:szCs w:val="24"/>
          <w:lang w:val="el-GR"/>
        </w:rPr>
        <w:t xml:space="preserve">Συμμετοχή στην εκπόνηση του Γενικού Πολεοδομικού Σχεδίου Ναυπλίου. Ομάδα Μελέτης Λ. Βασενχόβεν, Μ. Γιαουτζή, Η. Γραμματικογιάννης ( 2015-17). </w:t>
      </w:r>
    </w:p>
    <w:p w14:paraId="4C59EE53" w14:textId="77777777" w:rsidR="00987635" w:rsidRPr="005B2B79" w:rsidRDefault="00987635" w:rsidP="00987635">
      <w:pPr>
        <w:spacing w:before="120" w:after="120"/>
        <w:jc w:val="both"/>
        <w:rPr>
          <w:b/>
          <w:bCs/>
          <w:sz w:val="24"/>
          <w:szCs w:val="24"/>
          <w:u w:val="single"/>
          <w:lang w:val="el-GR"/>
        </w:rPr>
      </w:pPr>
    </w:p>
    <w:p w14:paraId="3118D5B9" w14:textId="77777777" w:rsidR="00987635" w:rsidRPr="005B2B79" w:rsidRDefault="00987635" w:rsidP="000E1D91">
      <w:pPr>
        <w:numPr>
          <w:ilvl w:val="0"/>
          <w:numId w:val="15"/>
        </w:numPr>
        <w:spacing w:before="120" w:after="120"/>
        <w:jc w:val="both"/>
        <w:rPr>
          <w:b/>
          <w:bCs/>
          <w:sz w:val="24"/>
          <w:szCs w:val="24"/>
          <w:u w:val="single"/>
          <w:lang w:val="el-GR"/>
        </w:rPr>
      </w:pPr>
      <w:r w:rsidRPr="005B2B79">
        <w:rPr>
          <w:bCs/>
          <w:sz w:val="24"/>
          <w:szCs w:val="24"/>
          <w:lang w:val="el-GR"/>
        </w:rPr>
        <w:t xml:space="preserve">Γενικό Πολεοδομικό Σχέδιο Ναυπλίου, Κατασκευή πλατφόρμας διαβούλευσης </w:t>
      </w:r>
      <w:r w:rsidRPr="005B2B79">
        <w:rPr>
          <w:bCs/>
          <w:color w:val="000000" w:themeColor="text1"/>
          <w:sz w:val="24"/>
          <w:szCs w:val="24"/>
          <w:lang w:val="el-GR"/>
        </w:rPr>
        <w:t>(</w:t>
      </w:r>
      <w:hyperlink r:id="rId12" w:history="1">
        <w:r w:rsidRPr="005B2B79">
          <w:rPr>
            <w:rStyle w:val="Hyperlink"/>
            <w:bCs/>
            <w:color w:val="000000" w:themeColor="text1"/>
            <w:sz w:val="24"/>
            <w:szCs w:val="24"/>
            <w:u w:val="none"/>
            <w:lang w:val="el-GR"/>
          </w:rPr>
          <w:t>www.participation.gr</w:t>
        </w:r>
      </w:hyperlink>
      <w:r w:rsidRPr="005B2B79">
        <w:rPr>
          <w:bCs/>
          <w:color w:val="000000" w:themeColor="text1"/>
          <w:sz w:val="24"/>
          <w:szCs w:val="24"/>
          <w:lang w:val="el-GR"/>
        </w:rPr>
        <w:t>) ( 2015-17).</w:t>
      </w:r>
    </w:p>
    <w:p w14:paraId="20CBDF71" w14:textId="77777777" w:rsidR="00987635" w:rsidRPr="005B2B79" w:rsidRDefault="00987635" w:rsidP="00987635">
      <w:pPr>
        <w:spacing w:before="120" w:after="120"/>
        <w:jc w:val="both"/>
        <w:rPr>
          <w:b/>
          <w:bCs/>
          <w:sz w:val="24"/>
          <w:szCs w:val="24"/>
          <w:u w:val="single"/>
          <w:lang w:val="el-GR"/>
        </w:rPr>
      </w:pPr>
    </w:p>
    <w:p w14:paraId="4847C598" w14:textId="77777777" w:rsidR="00987635" w:rsidRPr="005B2B79" w:rsidRDefault="00987635" w:rsidP="000E1D91">
      <w:pPr>
        <w:numPr>
          <w:ilvl w:val="0"/>
          <w:numId w:val="15"/>
        </w:numPr>
        <w:spacing w:before="120" w:after="120"/>
        <w:jc w:val="both"/>
        <w:rPr>
          <w:bCs/>
          <w:sz w:val="24"/>
          <w:szCs w:val="24"/>
          <w:lang w:val="el-GR"/>
        </w:rPr>
      </w:pPr>
      <w:r w:rsidRPr="005B2B79">
        <w:rPr>
          <w:bCs/>
          <w:sz w:val="24"/>
          <w:szCs w:val="24"/>
          <w:lang w:val="el-GR"/>
        </w:rPr>
        <w:t xml:space="preserve">Συμμετοχή στη σύνταξη του </w:t>
      </w:r>
      <w:r w:rsidRPr="005B2B79">
        <w:rPr>
          <w:bCs/>
          <w:sz w:val="24"/>
          <w:szCs w:val="24"/>
          <w:lang w:val="en-US"/>
        </w:rPr>
        <w:t>Master</w:t>
      </w:r>
      <w:r w:rsidRPr="005B2B79">
        <w:rPr>
          <w:bCs/>
          <w:sz w:val="24"/>
          <w:szCs w:val="24"/>
          <w:lang w:val="el-GR"/>
        </w:rPr>
        <w:t xml:space="preserve"> </w:t>
      </w:r>
      <w:r w:rsidRPr="005B2B79">
        <w:rPr>
          <w:bCs/>
          <w:sz w:val="24"/>
          <w:szCs w:val="24"/>
          <w:lang w:val="en-US"/>
        </w:rPr>
        <w:t>Plan</w:t>
      </w:r>
      <w:r w:rsidRPr="005B2B79">
        <w:rPr>
          <w:bCs/>
          <w:sz w:val="24"/>
          <w:szCs w:val="24"/>
          <w:lang w:val="el-GR"/>
        </w:rPr>
        <w:t xml:space="preserve"> του Λιμένος Ναυπλίου (Ομάδα Μελέτης: Εταιρεία ΤΡΙΤΩΝ Α.Ε., Μ. Γιαουτζή, Λ. Βασενχοβεν, Η. Γραμματικογιαννης) (2015-17) </w:t>
      </w:r>
    </w:p>
    <w:p w14:paraId="3FC78767" w14:textId="77777777" w:rsidR="00431018" w:rsidRPr="005B2B79" w:rsidRDefault="00431018" w:rsidP="00987635">
      <w:pPr>
        <w:spacing w:before="120" w:after="120"/>
        <w:jc w:val="both"/>
        <w:rPr>
          <w:b/>
          <w:bCs/>
          <w:sz w:val="24"/>
          <w:szCs w:val="24"/>
          <w:u w:val="single"/>
          <w:lang w:val="el-GR"/>
        </w:rPr>
      </w:pPr>
    </w:p>
    <w:p w14:paraId="03949B86" w14:textId="7B9AE54A" w:rsidR="00987635" w:rsidRPr="005B2B79" w:rsidRDefault="00987635" w:rsidP="002B7A8B">
      <w:pPr>
        <w:pStyle w:val="ListParagraph"/>
        <w:numPr>
          <w:ilvl w:val="1"/>
          <w:numId w:val="21"/>
        </w:numPr>
        <w:spacing w:before="120" w:after="120"/>
        <w:jc w:val="both"/>
        <w:rPr>
          <w:b/>
          <w:bCs/>
        </w:rPr>
      </w:pPr>
      <w:r w:rsidRPr="005B2B79">
        <w:rPr>
          <w:b/>
          <w:bCs/>
          <w:u w:val="single"/>
        </w:rPr>
        <w:t>Ερευνητικές Εκθέσεις – Milestones/Deliverables (Ερευνητικά Προγράμματα)</w:t>
      </w:r>
    </w:p>
    <w:p w14:paraId="771F0638" w14:textId="77777777" w:rsidR="00987635" w:rsidRPr="005B2B79" w:rsidRDefault="00987635" w:rsidP="00987635">
      <w:pPr>
        <w:spacing w:before="120" w:after="120"/>
        <w:jc w:val="both"/>
        <w:rPr>
          <w:b/>
          <w:bCs/>
          <w:sz w:val="24"/>
          <w:szCs w:val="24"/>
          <w:u w:val="single"/>
          <w:lang w:val="el-GR"/>
        </w:rPr>
      </w:pPr>
    </w:p>
    <w:p w14:paraId="7C3E886D" w14:textId="77777777" w:rsidR="00987635" w:rsidRPr="005B2B79" w:rsidRDefault="00987635" w:rsidP="000E1D91">
      <w:pPr>
        <w:numPr>
          <w:ilvl w:val="0"/>
          <w:numId w:val="6"/>
        </w:numPr>
        <w:spacing w:before="120" w:after="120"/>
        <w:jc w:val="both"/>
        <w:rPr>
          <w:bCs/>
          <w:sz w:val="24"/>
          <w:szCs w:val="24"/>
          <w:lang w:val="el-GR"/>
        </w:rPr>
      </w:pPr>
      <w:r w:rsidRPr="005B2B79">
        <w:rPr>
          <w:bCs/>
          <w:sz w:val="24"/>
          <w:szCs w:val="24"/>
          <w:lang w:val="el-GR"/>
        </w:rPr>
        <w:t>Γιαουτζή, M., Μουρμούρης, Ι., Στρατηγέα, Α., Χατζηχρήστος, Θ., Γραμματικογιάννης, Η., Παπαδοπούλου Χ.-Α. και Μπίσκα, Α. (2009), Περιγραφή Υπάρχουσας Κατάστασης, Έκθεση 1, Ερευνητικό Πρόγραμμα ‘Ολοκληρωμένο Σχέδιο Ανάπτυξης Περιοχής Καστελλίου’, Δήμος Καστελλίου, Ε.Μ.Π., 2008-10 (145 σελίδες).</w:t>
      </w:r>
    </w:p>
    <w:p w14:paraId="007921A3" w14:textId="77777777" w:rsidR="00987635" w:rsidRPr="005B2B79" w:rsidRDefault="00987635" w:rsidP="000E1D91">
      <w:pPr>
        <w:numPr>
          <w:ilvl w:val="0"/>
          <w:numId w:val="6"/>
        </w:numPr>
        <w:spacing w:before="120" w:after="120"/>
        <w:jc w:val="both"/>
        <w:rPr>
          <w:bCs/>
          <w:sz w:val="24"/>
          <w:szCs w:val="24"/>
          <w:lang w:val="el-GR"/>
        </w:rPr>
      </w:pPr>
      <w:r w:rsidRPr="005B2B79">
        <w:rPr>
          <w:bCs/>
          <w:sz w:val="24"/>
          <w:szCs w:val="24"/>
          <w:lang w:val="el-GR"/>
        </w:rPr>
        <w:t>Γιαουτζή, M., Μουρμούρης, Ι., Στρατηγέα, Α., Χατζηχρήστος, Θ., Γραμματικογιάννης, Η., Παπαδοπούλου Χ.-Α. και Μπίσκα, Α. (2009), Σχέδιο Διαχείρισης Ορεινού Όγκου Δήμου Καστελλίου, Έκθεση 2, Ερευνητικό Πρόγραμμα ‘Ολοκληρωμένο Σχέδιο Ανάπτυξης Περιοχής Καστελλίου’, Δήμος Καστελλίου, Ε.Μ.Π., 2008-10 (58 σελίδες).</w:t>
      </w:r>
    </w:p>
    <w:p w14:paraId="63551E12" w14:textId="77777777" w:rsidR="00393870" w:rsidRPr="005B2B79" w:rsidRDefault="00987635" w:rsidP="00B63CCF">
      <w:pPr>
        <w:numPr>
          <w:ilvl w:val="0"/>
          <w:numId w:val="6"/>
        </w:numPr>
        <w:spacing w:before="120" w:after="120"/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GB"/>
        </w:rPr>
        <w:t xml:space="preserve">Giaoutzi, M., Stratigea, A., van Leeuwen, E., Nikamp, P. and Grammatikogiannis, E. (2008), AG2020 - Foresight Analysis for World Agricultural Markets (2020) and Europe, 1st Yearly Report (96 </w:t>
      </w:r>
      <w:r w:rsidRPr="005B2B79">
        <w:rPr>
          <w:bCs/>
          <w:sz w:val="24"/>
          <w:szCs w:val="24"/>
          <w:lang w:val="el-GR"/>
        </w:rPr>
        <w:t>σελίδες</w:t>
      </w:r>
      <w:r w:rsidRPr="005B2B79">
        <w:rPr>
          <w:bCs/>
          <w:sz w:val="24"/>
          <w:szCs w:val="24"/>
          <w:lang w:val="en-GB"/>
        </w:rPr>
        <w:t>). (</w:t>
      </w:r>
      <w:hyperlink r:id="rId13" w:history="1">
        <w:r w:rsidRPr="005B2B79">
          <w:rPr>
            <w:rStyle w:val="Hyperlink"/>
            <w:bCs/>
            <w:color w:val="auto"/>
            <w:sz w:val="24"/>
            <w:szCs w:val="24"/>
            <w:u w:val="none"/>
            <w:lang w:val="en-GB"/>
          </w:rPr>
          <w:t>http://130.226.173.223/ag2020/</w:t>
        </w:r>
      </w:hyperlink>
      <w:r w:rsidRPr="005B2B79">
        <w:rPr>
          <w:bCs/>
          <w:sz w:val="24"/>
          <w:szCs w:val="24"/>
          <w:lang w:val="en-GB"/>
        </w:rPr>
        <w:t>).</w:t>
      </w:r>
    </w:p>
    <w:p w14:paraId="782466A5" w14:textId="77777777" w:rsidR="00987635" w:rsidRPr="005B2B79" w:rsidRDefault="00987635" w:rsidP="00B63CCF">
      <w:pPr>
        <w:numPr>
          <w:ilvl w:val="0"/>
          <w:numId w:val="6"/>
        </w:numPr>
        <w:spacing w:before="120" w:after="120"/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GB"/>
        </w:rPr>
        <w:t>Giaoutzi, M., Stratigea, A. and Grammatikogiannis, E. (2008), Stakeholder Validation of Images of the Future, Deliverable 5.2, AG2020 Project: Foresight Analysis for World Agricultural Markets (2020) and Europe, 6th Framework Programme, Contract no.: 44280-AG2020, STREP, 2007-2009 (</w:t>
      </w:r>
      <w:r w:rsidRPr="005B2B79">
        <w:rPr>
          <w:bCs/>
          <w:sz w:val="24"/>
          <w:szCs w:val="24"/>
          <w:lang w:val="el-GR"/>
        </w:rPr>
        <w:t>ολοκληρώθηκε</w:t>
      </w:r>
      <w:r w:rsidRPr="005B2B79">
        <w:rPr>
          <w:bCs/>
          <w:sz w:val="24"/>
          <w:szCs w:val="24"/>
          <w:lang w:val="en-GB"/>
        </w:rPr>
        <w:t xml:space="preserve"> </w:t>
      </w:r>
      <w:r w:rsidRPr="005B2B79">
        <w:rPr>
          <w:bCs/>
          <w:sz w:val="24"/>
          <w:szCs w:val="24"/>
          <w:lang w:val="el-GR"/>
        </w:rPr>
        <w:t>το</w:t>
      </w:r>
      <w:r w:rsidRPr="005B2B79">
        <w:rPr>
          <w:bCs/>
          <w:sz w:val="24"/>
          <w:szCs w:val="24"/>
          <w:lang w:val="en-GB"/>
        </w:rPr>
        <w:t xml:space="preserve"> 2010) (86 </w:t>
      </w:r>
      <w:r w:rsidRPr="005B2B79">
        <w:rPr>
          <w:bCs/>
          <w:sz w:val="24"/>
          <w:szCs w:val="24"/>
          <w:lang w:val="el-GR"/>
        </w:rPr>
        <w:t>σελίδες</w:t>
      </w:r>
      <w:r w:rsidRPr="005B2B79">
        <w:rPr>
          <w:bCs/>
          <w:sz w:val="24"/>
          <w:szCs w:val="24"/>
          <w:lang w:val="en-GB"/>
        </w:rPr>
        <w:t>) (</w:t>
      </w:r>
      <w:hyperlink r:id="rId14" w:history="1">
        <w:r w:rsidRPr="005B2B79">
          <w:rPr>
            <w:rStyle w:val="Hyperlink"/>
            <w:bCs/>
            <w:color w:val="auto"/>
            <w:sz w:val="24"/>
            <w:szCs w:val="24"/>
            <w:u w:val="none"/>
            <w:lang w:val="en-GB"/>
          </w:rPr>
          <w:t>http://130.226.173.223/ag2020/</w:t>
        </w:r>
      </w:hyperlink>
      <w:r w:rsidRPr="005B2B79">
        <w:rPr>
          <w:bCs/>
          <w:sz w:val="24"/>
          <w:szCs w:val="24"/>
          <w:lang w:val="en-GB"/>
        </w:rPr>
        <w:t>).</w:t>
      </w:r>
    </w:p>
    <w:p w14:paraId="5E6A8F04" w14:textId="77777777" w:rsidR="00987635" w:rsidRPr="005B2B79" w:rsidRDefault="00987635" w:rsidP="00B63CCF">
      <w:pPr>
        <w:numPr>
          <w:ilvl w:val="0"/>
          <w:numId w:val="6"/>
        </w:numPr>
        <w:spacing w:before="120" w:after="120"/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GB"/>
        </w:rPr>
        <w:t>Giaoutzi, M., Stratigea, A. and Grammatikogiannis, E., (2008), Stakeholder Validation of Policy Scenarios. Deliverable 5.4, AG2020 Project: Foresight Analysis for World Agricultural Markets (2020) and Europe, 6th Framework Programme, Contract no.: 44280-AG2020, STREP, 2007-2009 (</w:t>
      </w:r>
      <w:r w:rsidRPr="005B2B79">
        <w:rPr>
          <w:bCs/>
          <w:sz w:val="24"/>
          <w:szCs w:val="24"/>
          <w:lang w:val="el-GR"/>
        </w:rPr>
        <w:t>ολοκληρώθηκε</w:t>
      </w:r>
      <w:r w:rsidRPr="005B2B79">
        <w:rPr>
          <w:bCs/>
          <w:sz w:val="24"/>
          <w:szCs w:val="24"/>
          <w:lang w:val="en-GB"/>
        </w:rPr>
        <w:t xml:space="preserve"> </w:t>
      </w:r>
      <w:r w:rsidRPr="005B2B79">
        <w:rPr>
          <w:bCs/>
          <w:sz w:val="24"/>
          <w:szCs w:val="24"/>
          <w:lang w:val="el-GR"/>
        </w:rPr>
        <w:t>το</w:t>
      </w:r>
      <w:r w:rsidRPr="005B2B79">
        <w:rPr>
          <w:bCs/>
          <w:sz w:val="24"/>
          <w:szCs w:val="24"/>
          <w:lang w:val="en-GB"/>
        </w:rPr>
        <w:t xml:space="preserve"> 2010) (139 </w:t>
      </w:r>
      <w:r w:rsidRPr="005B2B79">
        <w:rPr>
          <w:bCs/>
          <w:sz w:val="24"/>
          <w:szCs w:val="24"/>
          <w:lang w:val="el-GR"/>
        </w:rPr>
        <w:t>σελίδες</w:t>
      </w:r>
      <w:r w:rsidRPr="005B2B79">
        <w:rPr>
          <w:bCs/>
          <w:sz w:val="24"/>
          <w:szCs w:val="24"/>
          <w:lang w:val="en-GB"/>
        </w:rPr>
        <w:t>) (</w:t>
      </w:r>
      <w:hyperlink r:id="rId15" w:history="1">
        <w:r w:rsidRPr="005B2B79">
          <w:rPr>
            <w:rStyle w:val="Hyperlink"/>
            <w:bCs/>
            <w:color w:val="auto"/>
            <w:sz w:val="24"/>
            <w:szCs w:val="24"/>
            <w:u w:val="none"/>
            <w:lang w:val="en-GB"/>
          </w:rPr>
          <w:t>http://130.226.173.223/ag2020/</w:t>
        </w:r>
      </w:hyperlink>
      <w:r w:rsidRPr="005B2B79">
        <w:rPr>
          <w:bCs/>
          <w:sz w:val="24"/>
          <w:szCs w:val="24"/>
          <w:lang w:val="en-GB"/>
        </w:rPr>
        <w:t>).</w:t>
      </w:r>
    </w:p>
    <w:p w14:paraId="6E35A6CD" w14:textId="77777777" w:rsidR="00987635" w:rsidRPr="005B2B79" w:rsidRDefault="00987635" w:rsidP="00B63CCF">
      <w:pPr>
        <w:numPr>
          <w:ilvl w:val="0"/>
          <w:numId w:val="6"/>
        </w:numPr>
        <w:spacing w:before="120" w:after="120"/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GB"/>
        </w:rPr>
        <w:t>Giaoutzi, M., E. Grammatikogiannis, E. Iliopoulou and A. Stratigea, A, (2008), The Methodological Approach. Deliverable 9 AG2020 Project: Foresight Analysis for World Agricultural Markets (2020) and Europe, 6th Framework Programme, Contract no.: 44280-AG2020, STREP, 2007-2009 (</w:t>
      </w:r>
      <w:r w:rsidRPr="005B2B79">
        <w:rPr>
          <w:bCs/>
          <w:sz w:val="24"/>
          <w:szCs w:val="24"/>
          <w:lang w:val="el-GR"/>
        </w:rPr>
        <w:t>ολοκληρώθηκε</w:t>
      </w:r>
      <w:r w:rsidRPr="005B2B79">
        <w:rPr>
          <w:bCs/>
          <w:sz w:val="24"/>
          <w:szCs w:val="24"/>
          <w:lang w:val="en-GB"/>
        </w:rPr>
        <w:t xml:space="preserve"> </w:t>
      </w:r>
      <w:r w:rsidRPr="005B2B79">
        <w:rPr>
          <w:bCs/>
          <w:sz w:val="24"/>
          <w:szCs w:val="24"/>
          <w:lang w:val="el-GR"/>
        </w:rPr>
        <w:t>το</w:t>
      </w:r>
      <w:r w:rsidRPr="005B2B79">
        <w:rPr>
          <w:bCs/>
          <w:sz w:val="24"/>
          <w:szCs w:val="24"/>
          <w:lang w:val="en-GB"/>
        </w:rPr>
        <w:t xml:space="preserve"> 2010) (11 </w:t>
      </w:r>
      <w:r w:rsidRPr="005B2B79">
        <w:rPr>
          <w:bCs/>
          <w:sz w:val="24"/>
          <w:szCs w:val="24"/>
          <w:lang w:val="el-GR"/>
        </w:rPr>
        <w:t>σελίδες</w:t>
      </w:r>
      <w:r w:rsidRPr="005B2B79">
        <w:rPr>
          <w:bCs/>
          <w:sz w:val="24"/>
          <w:szCs w:val="24"/>
          <w:lang w:val="en-GB"/>
        </w:rPr>
        <w:t>) (</w:t>
      </w:r>
      <w:hyperlink r:id="rId16" w:history="1">
        <w:r w:rsidRPr="005B2B79">
          <w:rPr>
            <w:rStyle w:val="Hyperlink"/>
            <w:bCs/>
            <w:color w:val="auto"/>
            <w:sz w:val="24"/>
            <w:szCs w:val="24"/>
            <w:u w:val="none"/>
            <w:lang w:val="en-GB"/>
          </w:rPr>
          <w:t>http://130.226.173.223/ag2020/</w:t>
        </w:r>
      </w:hyperlink>
      <w:r w:rsidRPr="005B2B79">
        <w:rPr>
          <w:bCs/>
          <w:sz w:val="24"/>
          <w:szCs w:val="24"/>
          <w:lang w:val="en-GB"/>
        </w:rPr>
        <w:t>).</w:t>
      </w:r>
    </w:p>
    <w:p w14:paraId="0474465E" w14:textId="25A7665A" w:rsidR="00987635" w:rsidRPr="005B2B79" w:rsidRDefault="00987635" w:rsidP="00B63CCF">
      <w:pPr>
        <w:numPr>
          <w:ilvl w:val="0"/>
          <w:numId w:val="6"/>
        </w:numPr>
        <w:spacing w:before="120" w:after="120"/>
        <w:jc w:val="both"/>
        <w:rPr>
          <w:bCs/>
          <w:sz w:val="24"/>
          <w:szCs w:val="24"/>
          <w:lang w:val="en-GB"/>
        </w:rPr>
      </w:pPr>
      <w:r w:rsidRPr="005B2B79">
        <w:rPr>
          <w:bCs/>
          <w:sz w:val="24"/>
          <w:szCs w:val="24"/>
          <w:lang w:val="en-GB"/>
        </w:rPr>
        <w:t xml:space="preserve">Giaoutzi, M., E. Grammatikogiannis, E. Iliopoulou and A. Stratigea (2008), Deliverable </w:t>
      </w:r>
      <w:r w:rsidRPr="005B2B79">
        <w:rPr>
          <w:bCs/>
          <w:sz w:val="24"/>
          <w:szCs w:val="24"/>
          <w:lang w:val="en-GB"/>
        </w:rPr>
        <w:lastRenderedPageBreak/>
        <w:t>8. Validation Methodology, AG2020 Project: Foresight Analysis for World Agricultural Markets (2020) in Europe, 1st Yearly Report, AG2020 Project: Foresight Analysis for World Agricultural Markets (2020) and Europe, 6th Framework Programme, Contract no.: 44280-AG2020, STREP, 2007-2009</w:t>
      </w:r>
      <w:r w:rsidR="00431018" w:rsidRPr="005B2B79">
        <w:rPr>
          <w:bCs/>
          <w:sz w:val="24"/>
          <w:szCs w:val="24"/>
          <w:lang w:val="en-GB"/>
        </w:rPr>
        <w:t xml:space="preserve"> </w:t>
      </w:r>
      <w:hyperlink r:id="rId17" w:history="1">
        <w:r w:rsidRPr="005B2B79">
          <w:rPr>
            <w:rStyle w:val="Hyperlink"/>
            <w:bCs/>
            <w:color w:val="000000" w:themeColor="text1"/>
            <w:sz w:val="24"/>
            <w:szCs w:val="24"/>
            <w:lang w:val="en-GB"/>
          </w:rPr>
          <w:t>http://130.226.173.223/ag2020/</w:t>
        </w:r>
      </w:hyperlink>
      <w:r w:rsidRPr="005B2B79">
        <w:rPr>
          <w:bCs/>
          <w:color w:val="000000" w:themeColor="text1"/>
          <w:sz w:val="24"/>
          <w:szCs w:val="24"/>
          <w:u w:val="single"/>
          <w:lang w:val="en-GB"/>
        </w:rPr>
        <w:t>).</w:t>
      </w:r>
    </w:p>
    <w:p w14:paraId="3B34B8E4" w14:textId="77777777" w:rsidR="0053106C" w:rsidRPr="005B2B79" w:rsidRDefault="0053106C" w:rsidP="00C43BD3">
      <w:pPr>
        <w:spacing w:before="120" w:after="120"/>
        <w:jc w:val="both"/>
        <w:rPr>
          <w:b/>
          <w:bCs/>
          <w:sz w:val="24"/>
          <w:szCs w:val="24"/>
          <w:u w:val="single"/>
          <w:lang w:val="en-GB"/>
        </w:rPr>
      </w:pPr>
    </w:p>
    <w:p w14:paraId="7E5A3057" w14:textId="5A369F50" w:rsidR="00C43BD3" w:rsidRPr="005B2B79" w:rsidRDefault="002F3011" w:rsidP="002F3011">
      <w:pPr>
        <w:pStyle w:val="Heading1"/>
        <w:rPr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>Κατασκευή</w:t>
      </w:r>
      <w:r w:rsidRPr="005B2B79">
        <w:rPr>
          <w:sz w:val="24"/>
          <w:szCs w:val="24"/>
          <w:lang w:val="en-US"/>
        </w:rPr>
        <w:t>:</w:t>
      </w:r>
      <w:r w:rsidRPr="005B2B79">
        <w:rPr>
          <w:sz w:val="24"/>
          <w:szCs w:val="24"/>
          <w:lang w:val="el-GR"/>
        </w:rPr>
        <w:t xml:space="preserve"> </w:t>
      </w:r>
      <w:r w:rsidR="00B44D8F" w:rsidRPr="005B2B79">
        <w:rPr>
          <w:sz w:val="24"/>
          <w:szCs w:val="24"/>
          <w:lang w:val="el-GR"/>
        </w:rPr>
        <w:t>Ηλεκτρονικές Πλατφόρμες</w:t>
      </w:r>
      <w:r w:rsidRPr="005B2B79">
        <w:rPr>
          <w:sz w:val="24"/>
          <w:szCs w:val="24"/>
          <w:lang w:val="el-GR"/>
        </w:rPr>
        <w:t xml:space="preserve"> – ΙστοσελίδΕΣ</w:t>
      </w:r>
      <w:r w:rsidR="00B44D8F" w:rsidRPr="005B2B79">
        <w:rPr>
          <w:sz w:val="24"/>
          <w:szCs w:val="24"/>
          <w:lang w:val="el-GR"/>
        </w:rPr>
        <w:t xml:space="preserve"> &amp; CRM</w:t>
      </w:r>
    </w:p>
    <w:p w14:paraId="48C30C82" w14:textId="77777777" w:rsidR="002F3011" w:rsidRPr="005B2B79" w:rsidRDefault="002F3011" w:rsidP="002F3011">
      <w:pPr>
        <w:rPr>
          <w:sz w:val="24"/>
          <w:szCs w:val="24"/>
          <w:lang w:val="el-GR"/>
        </w:rPr>
      </w:pPr>
    </w:p>
    <w:tbl>
      <w:tblPr>
        <w:tblW w:w="9498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8085"/>
      </w:tblGrid>
      <w:tr w:rsidR="00B51462" w:rsidRPr="00345C0F" w14:paraId="3E620B99" w14:textId="77777777" w:rsidTr="002D1632">
        <w:trPr>
          <w:cantSplit/>
          <w:trHeight w:val="252"/>
          <w:jc w:val="center"/>
        </w:trPr>
        <w:tc>
          <w:tcPr>
            <w:tcW w:w="1413" w:type="dxa"/>
          </w:tcPr>
          <w:p w14:paraId="64FD6A98" w14:textId="77777777" w:rsidR="00B51462" w:rsidRPr="005B2B79" w:rsidRDefault="00B51462" w:rsidP="0045523A">
            <w:pPr>
              <w:pStyle w:val="CVHeading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2017</w:t>
            </w:r>
          </w:p>
        </w:tc>
        <w:tc>
          <w:tcPr>
            <w:tcW w:w="8085" w:type="dxa"/>
          </w:tcPr>
          <w:p w14:paraId="68EF461F" w14:textId="77777777" w:rsidR="00B51462" w:rsidRPr="005B2B79" w:rsidRDefault="00B51462" w:rsidP="00B51462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 xml:space="preserve">Κατασκευή Συστήματος Ροής Έργου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CRM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SISIFOS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>Δικτύου Μηχανικών ΤοπογραφΩ</w:t>
            </w:r>
          </w:p>
        </w:tc>
      </w:tr>
      <w:tr w:rsidR="00B51462" w:rsidRPr="00345C0F" w14:paraId="7214AFA2" w14:textId="77777777" w:rsidTr="002D1632">
        <w:trPr>
          <w:cantSplit/>
          <w:trHeight w:val="252"/>
          <w:jc w:val="center"/>
        </w:trPr>
        <w:tc>
          <w:tcPr>
            <w:tcW w:w="1413" w:type="dxa"/>
          </w:tcPr>
          <w:p w14:paraId="5263BB7B" w14:textId="77777777" w:rsidR="00B51462" w:rsidRPr="005B2B79" w:rsidRDefault="00B51462" w:rsidP="0045523A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8085" w:type="dxa"/>
          </w:tcPr>
          <w:p w14:paraId="571C41C9" w14:textId="55B1FEC3" w:rsidR="00B51462" w:rsidRPr="005B2B79" w:rsidRDefault="00B51462" w:rsidP="00B51462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 xml:space="preserve">Κατασκευή πλατφόρμας ιστοσελίδας και πλατφόρμας διαβούλευσης 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hyperlink r:id="rId18" w:history="1">
              <w:r w:rsidRPr="005B2B79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http://masterplan.participation.gr</w:t>
              </w:r>
            </w:hyperlink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του Master Plan του Λιμένος Ναυπλίου </w:t>
            </w:r>
            <w:r w:rsidR="002F3011" w:rsidRPr="005B2B79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Ομάδα Μελέτης Βασενχόβεν</w:t>
            </w:r>
            <w:r w:rsidR="00B62604" w:rsidRPr="005B2B79">
              <w:rPr>
                <w:rFonts w:ascii="Times New Roman" w:hAnsi="Times New Roman"/>
                <w:sz w:val="24"/>
                <w:szCs w:val="24"/>
              </w:rPr>
              <w:t xml:space="preserve"> Λ.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, Γιαουτζή</w:t>
            </w:r>
            <w:r w:rsidR="00B62604" w:rsidRPr="005B2B79">
              <w:rPr>
                <w:rFonts w:ascii="Times New Roman" w:hAnsi="Times New Roman"/>
                <w:sz w:val="24"/>
                <w:szCs w:val="24"/>
              </w:rPr>
              <w:t xml:space="preserve"> Μ.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, Γραμματικογιάννης</w:t>
            </w:r>
            <w:r w:rsidR="00B62604" w:rsidRPr="005B2B79">
              <w:rPr>
                <w:rFonts w:ascii="Times New Roman" w:hAnsi="Times New Roman"/>
                <w:sz w:val="24"/>
                <w:szCs w:val="24"/>
              </w:rPr>
              <w:t xml:space="preserve"> Η.</w:t>
            </w:r>
            <w:r w:rsidR="002F3011" w:rsidRPr="005B2B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51462" w:rsidRPr="00345C0F" w14:paraId="2002C9E6" w14:textId="77777777" w:rsidTr="002D1632">
        <w:trPr>
          <w:cantSplit/>
          <w:trHeight w:val="252"/>
          <w:jc w:val="center"/>
        </w:trPr>
        <w:tc>
          <w:tcPr>
            <w:tcW w:w="1413" w:type="dxa"/>
          </w:tcPr>
          <w:p w14:paraId="1EA2BE1C" w14:textId="77777777" w:rsidR="00B51462" w:rsidRPr="005B2B79" w:rsidRDefault="00B51462" w:rsidP="0045523A">
            <w:pPr>
              <w:pStyle w:val="CVHeading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2014</w:t>
            </w:r>
          </w:p>
        </w:tc>
        <w:tc>
          <w:tcPr>
            <w:tcW w:w="8085" w:type="dxa"/>
          </w:tcPr>
          <w:p w14:paraId="6463ED25" w14:textId="77777777" w:rsidR="00B51462" w:rsidRPr="005B2B79" w:rsidRDefault="00B51462" w:rsidP="00B51462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Κατασκευή πλατφόρμας διαβούλευσης (</w:t>
            </w:r>
            <w:hyperlink r:id="rId19" w:history="1">
              <w:r w:rsidRPr="005B2B79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</w:rPr>
                <w:t>www.participation.gr</w:t>
              </w:r>
            </w:hyperlink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του Γενικού Πολεοδομικού Σχεδίου</w:t>
            </w:r>
          </w:p>
          <w:p w14:paraId="688D8E63" w14:textId="77777777" w:rsidR="00B51462" w:rsidRPr="005B2B79" w:rsidRDefault="00B51462" w:rsidP="00B51462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Ομάδα Μελέτης Βασενχόβεν</w:t>
            </w:r>
            <w:r w:rsidR="00B62604" w:rsidRPr="005B2B79">
              <w:rPr>
                <w:rFonts w:ascii="Times New Roman" w:hAnsi="Times New Roman"/>
                <w:sz w:val="24"/>
                <w:szCs w:val="24"/>
              </w:rPr>
              <w:t xml:space="preserve"> Λ.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, Γιαουτζή</w:t>
            </w:r>
            <w:r w:rsidR="00B62604" w:rsidRPr="005B2B79">
              <w:rPr>
                <w:rFonts w:ascii="Times New Roman" w:hAnsi="Times New Roman"/>
                <w:sz w:val="24"/>
                <w:szCs w:val="24"/>
              </w:rPr>
              <w:t xml:space="preserve"> Μ.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, Γραμματικογιάννης</w:t>
            </w:r>
            <w:r w:rsidR="00B62604" w:rsidRPr="005B2B79">
              <w:rPr>
                <w:rFonts w:ascii="Times New Roman" w:hAnsi="Times New Roman"/>
                <w:sz w:val="24"/>
                <w:szCs w:val="24"/>
              </w:rPr>
              <w:t xml:space="preserve"> Η.</w:t>
            </w:r>
          </w:p>
          <w:p w14:paraId="199C6607" w14:textId="77777777" w:rsidR="00B51462" w:rsidRPr="005B2B79" w:rsidRDefault="00B51462" w:rsidP="00B51462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2" w:rsidRPr="00345C0F" w14:paraId="7BE8EE8B" w14:textId="77777777" w:rsidTr="002D1632">
        <w:trPr>
          <w:cantSplit/>
          <w:trHeight w:val="252"/>
          <w:jc w:val="center"/>
        </w:trPr>
        <w:tc>
          <w:tcPr>
            <w:tcW w:w="1413" w:type="dxa"/>
          </w:tcPr>
          <w:p w14:paraId="26084E9A" w14:textId="77777777" w:rsidR="00B51462" w:rsidRPr="005B2B79" w:rsidRDefault="00B51462" w:rsidP="0045523A">
            <w:pPr>
              <w:pStyle w:val="CVHeading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2013</w:t>
            </w:r>
          </w:p>
        </w:tc>
        <w:tc>
          <w:tcPr>
            <w:tcW w:w="8085" w:type="dxa"/>
          </w:tcPr>
          <w:p w14:paraId="27BC3FD1" w14:textId="77777777" w:rsidR="00B51462" w:rsidRPr="005B2B79" w:rsidRDefault="00B51462" w:rsidP="00B51462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Κατασκευή Ιστοσελίδας Υπολογισμού Περιβαλλοντικών Επιπτώσεων από Οικιακά Απορρίμματα (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Μοντέλο 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LANDGEM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51462" w:rsidRPr="00345C0F" w14:paraId="6C6A2EB0" w14:textId="77777777" w:rsidTr="002D1632">
        <w:trPr>
          <w:cantSplit/>
          <w:trHeight w:val="252"/>
          <w:jc w:val="center"/>
        </w:trPr>
        <w:tc>
          <w:tcPr>
            <w:tcW w:w="1413" w:type="dxa"/>
          </w:tcPr>
          <w:p w14:paraId="32143E7C" w14:textId="77777777" w:rsidR="00B51462" w:rsidRPr="005B2B79" w:rsidRDefault="00B51462" w:rsidP="0045523A">
            <w:pPr>
              <w:pStyle w:val="CVHeading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2012</w:t>
            </w:r>
          </w:p>
          <w:p w14:paraId="4DADFBC7" w14:textId="77777777" w:rsidR="00B51462" w:rsidRPr="005B2B79" w:rsidRDefault="00B51462" w:rsidP="0045523A">
            <w:pPr>
              <w:pStyle w:val="CVHeading3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8085" w:type="dxa"/>
          </w:tcPr>
          <w:p w14:paraId="26A0EE3E" w14:textId="585233FB" w:rsidR="00B51462" w:rsidRPr="005B2B79" w:rsidRDefault="00B51462" w:rsidP="00B63CCF">
            <w:pPr>
              <w:pStyle w:val="CVNormal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 xml:space="preserve">Κατασκευή ιστοσελίδας </w:t>
            </w:r>
            <w:r w:rsidRPr="005B2B79">
              <w:rPr>
                <w:rFonts w:ascii="Times New Roman" w:hAnsi="Times New Roman"/>
                <w:b/>
                <w:sz w:val="24"/>
                <w:szCs w:val="24"/>
              </w:rPr>
              <w:t xml:space="preserve">Δικτύου Μηχανικών ΤοπογραφΩ 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topografo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r w:rsidRPr="005B2B79">
              <w:rPr>
                <w:rFonts w:ascii="Times New Roman" w:hAnsi="Times New Roman"/>
                <w:sz w:val="24"/>
                <w:szCs w:val="24"/>
                <w:lang w:val="en-US"/>
              </w:rPr>
              <w:t>Online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Εφαρμογές Υπολογισμού Κόστους Εργασιών.</w:t>
            </w:r>
          </w:p>
          <w:p w14:paraId="06E0780D" w14:textId="77777777" w:rsidR="00B51462" w:rsidRPr="005B2B79" w:rsidRDefault="00B51462" w:rsidP="00B51462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462" w:rsidRPr="00345C0F" w14:paraId="722F507E" w14:textId="77777777" w:rsidTr="002D1632">
        <w:trPr>
          <w:cantSplit/>
          <w:trHeight w:val="252"/>
          <w:jc w:val="center"/>
        </w:trPr>
        <w:tc>
          <w:tcPr>
            <w:tcW w:w="1413" w:type="dxa"/>
          </w:tcPr>
          <w:p w14:paraId="408DF6F8" w14:textId="77777777" w:rsidR="00B51462" w:rsidRPr="005B2B79" w:rsidRDefault="00B51462" w:rsidP="0045523A">
            <w:pPr>
              <w:pStyle w:val="CVHeading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5B2B79">
              <w:rPr>
                <w:rFonts w:ascii="Times New Roman" w:hAnsi="Times New Roman"/>
                <w:sz w:val="24"/>
                <w:szCs w:val="24"/>
                <w:lang w:val="el-GR"/>
              </w:rPr>
              <w:t>2011</w:t>
            </w:r>
          </w:p>
        </w:tc>
        <w:tc>
          <w:tcPr>
            <w:tcW w:w="8085" w:type="dxa"/>
          </w:tcPr>
          <w:p w14:paraId="21486AA0" w14:textId="77777777" w:rsidR="00B51462" w:rsidRPr="005B2B79" w:rsidRDefault="00B51462" w:rsidP="00B62604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5B2B79">
              <w:rPr>
                <w:rFonts w:ascii="Times New Roman" w:hAnsi="Times New Roman"/>
                <w:sz w:val="24"/>
                <w:szCs w:val="24"/>
              </w:rPr>
              <w:t>Κατασκευή επίσημης ιστοσελίδας της Μονάδας Χωρικού Σχεδιασμού και Ανάπτυξη</w:t>
            </w:r>
            <w:r w:rsidR="00B62604" w:rsidRPr="005B2B79">
              <w:rPr>
                <w:rFonts w:ascii="Times New Roman" w:hAnsi="Times New Roman"/>
                <w:sz w:val="24"/>
                <w:szCs w:val="24"/>
              </w:rPr>
              <w:t xml:space="preserve">ς (Unit of Spatial Planning and </w:t>
            </w:r>
            <w:r w:rsidRPr="005B2B79">
              <w:rPr>
                <w:rFonts w:ascii="Times New Roman" w:hAnsi="Times New Roman"/>
                <w:sz w:val="24"/>
                <w:szCs w:val="24"/>
                <w:lang w:val="en-GB"/>
              </w:rPr>
              <w:t>Regional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B79">
              <w:rPr>
                <w:rFonts w:ascii="Times New Roman" w:hAnsi="Times New Roman"/>
                <w:sz w:val="24"/>
                <w:szCs w:val="24"/>
                <w:lang w:val="en-GB"/>
              </w:rPr>
              <w:t>Development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5B2B79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  <w:r w:rsidRPr="005B2B7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SPReD</w:t>
            </w:r>
            <w:r w:rsidRPr="005B2B7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http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://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regplanunit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survey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ntua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index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en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B2B7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html</w:t>
            </w:r>
          </w:p>
        </w:tc>
      </w:tr>
      <w:tr w:rsidR="005D3737" w:rsidRPr="00345C0F" w14:paraId="1F069732" w14:textId="77777777" w:rsidTr="002D1632">
        <w:trPr>
          <w:cantSplit/>
          <w:trHeight w:val="252"/>
          <w:jc w:val="center"/>
        </w:trPr>
        <w:tc>
          <w:tcPr>
            <w:tcW w:w="1413" w:type="dxa"/>
          </w:tcPr>
          <w:p w14:paraId="2953B500" w14:textId="77181BD6" w:rsidR="005D3737" w:rsidRPr="005B2B79" w:rsidRDefault="005D3737" w:rsidP="00B51462">
            <w:pPr>
              <w:pStyle w:val="CVHeading3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8085" w:type="dxa"/>
          </w:tcPr>
          <w:p w14:paraId="0B538AF5" w14:textId="77777777" w:rsidR="005D3737" w:rsidRPr="005B2B79" w:rsidRDefault="005D3737" w:rsidP="00B51462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4724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9411CB" w:rsidRPr="005B2B79" w14:paraId="740FDEFF" w14:textId="77777777" w:rsidTr="0045523A">
        <w:tc>
          <w:tcPr>
            <w:tcW w:w="5000" w:type="pct"/>
          </w:tcPr>
          <w:p w14:paraId="5AE329DC" w14:textId="77777777" w:rsidR="009411CB" w:rsidRPr="005B2B79" w:rsidRDefault="009411CB" w:rsidP="0045523A">
            <w:pPr>
              <w:pStyle w:val="Heading1"/>
              <w:rPr>
                <w:sz w:val="24"/>
                <w:szCs w:val="24"/>
                <w:lang w:val="el-GR"/>
              </w:rPr>
            </w:pPr>
            <w:bookmarkStart w:id="2" w:name="_Toc82676439"/>
            <w:r w:rsidRPr="005B2B79">
              <w:rPr>
                <w:sz w:val="24"/>
                <w:szCs w:val="24"/>
                <w:lang w:val="el-GR"/>
              </w:rPr>
              <w:t>ΓΝΩΣΕΙΣ ΠΛΗΡΟΦΟΡΙΚΗΣ ΚΑΙ Η/Υ</w:t>
            </w:r>
          </w:p>
          <w:p w14:paraId="57C9CED0" w14:textId="77777777" w:rsidR="00766EC0" w:rsidRPr="005B2B79" w:rsidRDefault="00766EC0" w:rsidP="00766EC0">
            <w:pPr>
              <w:rPr>
                <w:sz w:val="24"/>
                <w:szCs w:val="24"/>
                <w:lang w:val="el-GR"/>
              </w:rPr>
            </w:pPr>
          </w:p>
        </w:tc>
      </w:tr>
      <w:tr w:rsidR="009411CB" w:rsidRPr="005B2B79" w14:paraId="15990A47" w14:textId="77777777" w:rsidTr="0045523A">
        <w:trPr>
          <w:trHeight w:val="1343"/>
        </w:trPr>
        <w:tc>
          <w:tcPr>
            <w:tcW w:w="5000" w:type="pct"/>
          </w:tcPr>
          <w:p w14:paraId="1FEAC9E2" w14:textId="61729048" w:rsidR="009411CB" w:rsidRPr="000C0743" w:rsidRDefault="009411CB" w:rsidP="000C0743">
            <w:pPr>
              <w:pStyle w:val="ListParagraph"/>
              <w:numPr>
                <w:ilvl w:val="1"/>
                <w:numId w:val="6"/>
              </w:numPr>
              <w:tabs>
                <w:tab w:val="left" w:pos="567"/>
              </w:tabs>
              <w:ind w:left="284" w:hanging="284"/>
              <w:jc w:val="both"/>
              <w:rPr>
                <w:b/>
                <w:bCs/>
                <w:u w:val="single"/>
              </w:rPr>
            </w:pPr>
            <w:r w:rsidRPr="000C0743">
              <w:rPr>
                <w:b/>
                <w:bCs/>
                <w:u w:val="single"/>
              </w:rPr>
              <w:t>Γλώσσες Προγραμματισμού</w:t>
            </w:r>
          </w:p>
          <w:p w14:paraId="0D4FB6A6" w14:textId="77777777" w:rsidR="009411CB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C++ (basic level)</w:t>
            </w:r>
          </w:p>
          <w:p w14:paraId="461EC616" w14:textId="77777777" w:rsidR="009411CB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JavaScript (basic level)</w:t>
            </w:r>
          </w:p>
          <w:p w14:paraId="25A21448" w14:textId="77777777" w:rsidR="009411CB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 xml:space="preserve">PHP </w:t>
            </w:r>
          </w:p>
          <w:p w14:paraId="55F0E346" w14:textId="77777777" w:rsidR="009411CB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SQL</w:t>
            </w:r>
          </w:p>
          <w:p w14:paraId="154BDB76" w14:textId="77777777" w:rsidR="009411CB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KML</w:t>
            </w:r>
          </w:p>
          <w:p w14:paraId="1A2EE7FB" w14:textId="77777777" w:rsidR="009411CB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HTML</w:t>
            </w:r>
          </w:p>
          <w:p w14:paraId="14863ECF" w14:textId="77777777" w:rsidR="009411CB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Matlab</w:t>
            </w:r>
          </w:p>
          <w:p w14:paraId="7D244EA2" w14:textId="77777777" w:rsidR="009411CB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Visual Basic</w:t>
            </w:r>
          </w:p>
          <w:p w14:paraId="74E988F8" w14:textId="77777777" w:rsidR="009411CB" w:rsidRPr="005B2B79" w:rsidRDefault="009411CB" w:rsidP="009411CB">
            <w:pPr>
              <w:pStyle w:val="ListParagraph"/>
              <w:jc w:val="both"/>
              <w:rPr>
                <w:lang w:val="en-US"/>
              </w:rPr>
            </w:pPr>
          </w:p>
          <w:p w14:paraId="3E38967E" w14:textId="585E088C" w:rsidR="009411CB" w:rsidRPr="005B2B79" w:rsidRDefault="009411CB" w:rsidP="000C0743">
            <w:pPr>
              <w:pStyle w:val="ListParagraph"/>
              <w:numPr>
                <w:ilvl w:val="1"/>
                <w:numId w:val="6"/>
              </w:numPr>
              <w:tabs>
                <w:tab w:val="left" w:pos="567"/>
              </w:tabs>
              <w:ind w:left="284" w:hanging="284"/>
              <w:jc w:val="both"/>
              <w:rPr>
                <w:b/>
                <w:bCs/>
                <w:u w:val="single"/>
              </w:rPr>
            </w:pPr>
            <w:r w:rsidRPr="005B2B79">
              <w:rPr>
                <w:b/>
                <w:bCs/>
                <w:u w:val="single"/>
              </w:rPr>
              <w:t>Software (Εξειδικευμένα Λογισμικά)</w:t>
            </w:r>
          </w:p>
          <w:p w14:paraId="1BF2381E" w14:textId="77777777" w:rsidR="009411CB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 xml:space="preserve">ArcGIS, ArcGIS online </w:t>
            </w:r>
          </w:p>
          <w:p w14:paraId="365F904B" w14:textId="77777777" w:rsidR="009411CB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AutoCAD</w:t>
            </w:r>
          </w:p>
          <w:p w14:paraId="0B2F6C55" w14:textId="7A4F5A0C" w:rsidR="009411CB" w:rsidRPr="005B2B79" w:rsidRDefault="009411CB" w:rsidP="009411CB">
            <w:pPr>
              <w:numPr>
                <w:ilvl w:val="0"/>
                <w:numId w:val="2"/>
              </w:numPr>
              <w:rPr>
                <w:bCs/>
                <w:sz w:val="24"/>
                <w:szCs w:val="24"/>
                <w:lang w:val="el-GR"/>
              </w:rPr>
            </w:pPr>
            <w:r w:rsidRPr="005B2B79">
              <w:rPr>
                <w:bCs/>
                <w:sz w:val="24"/>
                <w:szCs w:val="24"/>
                <w:lang w:val="el-GR"/>
              </w:rPr>
              <w:t>Α</w:t>
            </w:r>
            <w:r w:rsidRPr="005B2B79">
              <w:rPr>
                <w:bCs/>
                <w:sz w:val="24"/>
                <w:szCs w:val="24"/>
                <w:lang w:val="en-US"/>
              </w:rPr>
              <w:t>utocad</w:t>
            </w:r>
            <w:r w:rsidRPr="005B2B79">
              <w:rPr>
                <w:bCs/>
                <w:sz w:val="24"/>
                <w:szCs w:val="24"/>
                <w:lang w:val="el-GR"/>
              </w:rPr>
              <w:t xml:space="preserve"> </w:t>
            </w:r>
            <w:r w:rsidRPr="005B2B79">
              <w:rPr>
                <w:bCs/>
                <w:sz w:val="24"/>
                <w:szCs w:val="24"/>
                <w:lang w:val="en-US"/>
              </w:rPr>
              <w:t>Land</w:t>
            </w:r>
            <w:r w:rsidRPr="005B2B79">
              <w:rPr>
                <w:bCs/>
                <w:sz w:val="24"/>
                <w:szCs w:val="24"/>
                <w:lang w:val="el-GR"/>
              </w:rPr>
              <w:t xml:space="preserve"> </w:t>
            </w:r>
          </w:p>
          <w:p w14:paraId="355BBF9D" w14:textId="77777777" w:rsidR="009411CB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 xml:space="preserve">ER-Mapper / E-Cognition </w:t>
            </w:r>
          </w:p>
          <w:p w14:paraId="06C10D89" w14:textId="6642336F" w:rsidR="00F86837" w:rsidRPr="005B2B79" w:rsidRDefault="009411CB" w:rsidP="00F859E7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Matlab</w:t>
            </w:r>
          </w:p>
          <w:p w14:paraId="3730E902" w14:textId="2E3522DB" w:rsidR="00F86837" w:rsidRPr="005B2B79" w:rsidRDefault="009411CB" w:rsidP="00F86837">
            <w:pPr>
              <w:pStyle w:val="ListParagraph"/>
              <w:numPr>
                <w:ilvl w:val="0"/>
                <w:numId w:val="2"/>
              </w:numPr>
              <w:jc w:val="both"/>
            </w:pPr>
            <w:r w:rsidRPr="005B2B79">
              <w:rPr>
                <w:lang w:val="en-US"/>
              </w:rPr>
              <w:t>Atlas</w:t>
            </w:r>
            <w:r w:rsidRPr="005B2B79">
              <w:t>.</w:t>
            </w:r>
            <w:r w:rsidRPr="005B2B79">
              <w:rPr>
                <w:lang w:val="en-US"/>
              </w:rPr>
              <w:t>ti</w:t>
            </w:r>
            <w:r w:rsidRPr="005B2B79">
              <w:t xml:space="preserve"> (Διαχείριση Ποιοτικής Πληροφορίας)</w:t>
            </w:r>
          </w:p>
          <w:p w14:paraId="745B39AB" w14:textId="1ED7E285" w:rsidR="00F86837" w:rsidRPr="005B2B79" w:rsidRDefault="009411CB" w:rsidP="00F859E7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lastRenderedPageBreak/>
              <w:t>Decision Support Systems (DEFINITE – Decisions o</w:t>
            </w:r>
            <w:r w:rsidR="00F86837" w:rsidRPr="005B2B79">
              <w:rPr>
                <w:lang w:val="en-US"/>
              </w:rPr>
              <w:t>f a FINITE set of alternatives,</w:t>
            </w:r>
          </w:p>
          <w:p w14:paraId="13C7A6F2" w14:textId="4829A36A" w:rsidR="00F859E7" w:rsidRPr="005B2B79" w:rsidRDefault="009411CB" w:rsidP="00F86837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 xml:space="preserve">LIPSOR/Sub-models: </w:t>
            </w:r>
            <w:r w:rsidR="00F86837" w:rsidRPr="005B2B79">
              <w:rPr>
                <w:lang w:val="en-US"/>
              </w:rPr>
              <w:t>(</w:t>
            </w:r>
            <w:r w:rsidRPr="005B2B79">
              <w:rPr>
                <w:lang w:val="en-US"/>
              </w:rPr>
              <w:t>Micmac, Mactor, Smic-Prob E</w:t>
            </w:r>
            <w:r w:rsidR="00F86837" w:rsidRPr="005B2B79">
              <w:rPr>
                <w:lang w:val="en-US"/>
              </w:rPr>
              <w:t>xpert, Morphol, Multipol</w:t>
            </w:r>
            <w:r w:rsidRPr="005B2B79">
              <w:rPr>
                <w:lang w:val="en-US"/>
              </w:rPr>
              <w:t xml:space="preserve">), </w:t>
            </w:r>
          </w:p>
          <w:p w14:paraId="6D5C3AD3" w14:textId="77777777" w:rsidR="00F859E7" w:rsidRPr="005B2B79" w:rsidRDefault="00F859E7" w:rsidP="00F86837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3768B2D0" w14:textId="3A9FF8D5" w:rsidR="00F86837" w:rsidRPr="005B2B79" w:rsidRDefault="00F86837" w:rsidP="00F86837">
            <w:pPr>
              <w:jc w:val="both"/>
              <w:rPr>
                <w:sz w:val="24"/>
                <w:szCs w:val="24"/>
                <w:lang w:val="en-US"/>
              </w:rPr>
            </w:pPr>
            <w:r w:rsidRPr="005B2B79">
              <w:rPr>
                <w:sz w:val="24"/>
                <w:szCs w:val="24"/>
                <w:lang w:val="en-US"/>
              </w:rPr>
              <w:t xml:space="preserve"> </w:t>
            </w:r>
            <w:r w:rsidR="00F859E7" w:rsidRPr="005B2B79">
              <w:rPr>
                <w:sz w:val="24"/>
                <w:szCs w:val="24"/>
                <w:lang w:val="en-US"/>
              </w:rPr>
              <w:t>Software</w:t>
            </w:r>
            <w:r w:rsidR="009411CB" w:rsidRPr="005B2B79">
              <w:rPr>
                <w:sz w:val="24"/>
                <w:szCs w:val="24"/>
                <w:lang w:val="en-US"/>
              </w:rPr>
              <w:t xml:space="preserve"> of Multicrite</w:t>
            </w:r>
            <w:r w:rsidRPr="005B2B79">
              <w:rPr>
                <w:sz w:val="24"/>
                <w:szCs w:val="24"/>
                <w:lang w:val="en-US"/>
              </w:rPr>
              <w:t xml:space="preserve">ria Analysis </w:t>
            </w:r>
          </w:p>
          <w:p w14:paraId="6DB1A1DD" w14:textId="5F20966A" w:rsidR="00F86837" w:rsidRPr="005B2B79" w:rsidRDefault="00F86837" w:rsidP="00F86837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34477793" w14:textId="198BCCEF" w:rsidR="00F86837" w:rsidRPr="005B2B79" w:rsidRDefault="00F86837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RΕGIME</w:t>
            </w:r>
            <w:r w:rsidR="009411CB" w:rsidRPr="005B2B79">
              <w:rPr>
                <w:lang w:val="en-US"/>
              </w:rPr>
              <w:t xml:space="preserve">, </w:t>
            </w:r>
          </w:p>
          <w:p w14:paraId="3BCBEBF2" w14:textId="2B0AF4FA" w:rsidR="00F86837" w:rsidRPr="005B2B79" w:rsidRDefault="00F86837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ELECTRE</w:t>
            </w:r>
            <w:r w:rsidR="009411CB" w:rsidRPr="005B2B79">
              <w:rPr>
                <w:lang w:val="en-US"/>
              </w:rPr>
              <w:t xml:space="preserve">, </w:t>
            </w:r>
          </w:p>
          <w:p w14:paraId="1B8222EF" w14:textId="77777777" w:rsidR="00F86837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 xml:space="preserve">Weighted Summation, </w:t>
            </w:r>
          </w:p>
          <w:p w14:paraId="3B490E1E" w14:textId="614A31BB" w:rsidR="00F86837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E</w:t>
            </w:r>
            <w:r w:rsidR="00F86837" w:rsidRPr="005B2B79">
              <w:rPr>
                <w:lang w:val="en-US"/>
              </w:rPr>
              <w:t>VAMIX</w:t>
            </w:r>
            <w:r w:rsidRPr="005B2B79">
              <w:rPr>
                <w:lang w:val="en-US"/>
              </w:rPr>
              <w:t xml:space="preserve">, </w:t>
            </w:r>
          </w:p>
          <w:p w14:paraId="6FE209B8" w14:textId="77777777" w:rsidR="00F86837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 xml:space="preserve">NAIADE, </w:t>
            </w:r>
          </w:p>
          <w:p w14:paraId="6D6EA51B" w14:textId="77777777" w:rsidR="00F86837" w:rsidRPr="005B2B79" w:rsidRDefault="009411CB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 xml:space="preserve">MULTIPOL, </w:t>
            </w:r>
          </w:p>
          <w:p w14:paraId="7ADCD7E5" w14:textId="439C0D51" w:rsidR="009411CB" w:rsidRPr="005B2B79" w:rsidRDefault="00F86837" w:rsidP="009411C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5B2B79">
              <w:rPr>
                <w:lang w:val="en-US"/>
              </w:rPr>
              <w:t>Expert Choice (Method: AHP)</w:t>
            </w:r>
            <w:r w:rsidR="009411CB" w:rsidRPr="005B2B79">
              <w:rPr>
                <w:lang w:val="en-US"/>
              </w:rPr>
              <w:t xml:space="preserve"> </w:t>
            </w:r>
          </w:p>
          <w:p w14:paraId="05536415" w14:textId="77777777" w:rsidR="009411CB" w:rsidRPr="005B2B79" w:rsidRDefault="009411CB" w:rsidP="008C26A3">
            <w:pPr>
              <w:spacing w:after="60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</w:p>
          <w:p w14:paraId="6B331EB7" w14:textId="73E802BA" w:rsidR="009411CB" w:rsidRPr="005B2B79" w:rsidRDefault="009411CB" w:rsidP="000C0743">
            <w:pPr>
              <w:pStyle w:val="ListParagraph"/>
              <w:numPr>
                <w:ilvl w:val="1"/>
                <w:numId w:val="6"/>
              </w:numPr>
              <w:tabs>
                <w:tab w:val="left" w:pos="567"/>
              </w:tabs>
              <w:ind w:left="284" w:hanging="284"/>
              <w:jc w:val="both"/>
              <w:rPr>
                <w:b/>
                <w:bCs/>
              </w:rPr>
            </w:pPr>
            <w:r w:rsidRPr="005B2B79">
              <w:rPr>
                <w:b/>
                <w:bCs/>
                <w:u w:val="single"/>
              </w:rPr>
              <w:t xml:space="preserve">Συστήματα Βάσεων Δεδομένων και Συστήματα Χωρικών Βάσεων Δεδομένων </w:t>
            </w:r>
          </w:p>
          <w:p w14:paraId="6930F0F6" w14:textId="1D8B235B" w:rsidR="00B448FA" w:rsidRPr="005B2B79" w:rsidRDefault="009411CB" w:rsidP="00B44D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u w:val="single"/>
              </w:rPr>
            </w:pPr>
            <w:r w:rsidRPr="005B2B79">
              <w:rPr>
                <w:lang w:val="en-US"/>
              </w:rPr>
              <w:t>Microsoft Access</w:t>
            </w:r>
            <w:r w:rsidR="006C596D" w:rsidRPr="005B2B79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02EEE986" w14:textId="77777777" w:rsidR="00B448FA" w:rsidRPr="005B2B79" w:rsidRDefault="00B448FA" w:rsidP="00B448FA">
      <w:pPr>
        <w:rPr>
          <w:sz w:val="24"/>
          <w:szCs w:val="24"/>
          <w:lang w:val="el-GR"/>
        </w:rPr>
      </w:pPr>
    </w:p>
    <w:bookmarkEnd w:id="2"/>
    <w:p w14:paraId="3C33FDBA" w14:textId="77777777" w:rsidR="008A1A33" w:rsidRPr="005B2B79" w:rsidRDefault="008A1A33" w:rsidP="00886B98">
      <w:pPr>
        <w:rPr>
          <w:sz w:val="24"/>
          <w:szCs w:val="24"/>
          <w:lang w:val="el-GR"/>
        </w:rPr>
      </w:pPr>
    </w:p>
    <w:p w14:paraId="6D1DF1A5" w14:textId="6A60D02F" w:rsidR="008A1A33" w:rsidRPr="005B2B79" w:rsidRDefault="002176E2" w:rsidP="0045523A">
      <w:pPr>
        <w:pStyle w:val="Heading1"/>
        <w:rPr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>ΜΕΛΟΣ ΣΥΛΛΟΓΩΝ</w:t>
      </w:r>
    </w:p>
    <w:p w14:paraId="30CC26A0" w14:textId="77777777" w:rsidR="008A1A33" w:rsidRPr="005B2B79" w:rsidRDefault="008A1A33" w:rsidP="008A1A33">
      <w:pPr>
        <w:spacing w:before="120" w:after="120"/>
        <w:jc w:val="both"/>
        <w:rPr>
          <w:bCs/>
          <w:sz w:val="24"/>
          <w:szCs w:val="24"/>
          <w:lang w:val="el-GR"/>
        </w:rPr>
      </w:pPr>
    </w:p>
    <w:p w14:paraId="22F2A051" w14:textId="77777777" w:rsidR="008A1A33" w:rsidRPr="005B2B79" w:rsidRDefault="008A1A33" w:rsidP="000E1D91">
      <w:pPr>
        <w:pStyle w:val="ListParagraph"/>
        <w:numPr>
          <w:ilvl w:val="0"/>
          <w:numId w:val="8"/>
        </w:numPr>
        <w:spacing w:before="120" w:after="120"/>
        <w:jc w:val="both"/>
        <w:rPr>
          <w:bCs/>
        </w:rPr>
      </w:pPr>
      <w:r w:rsidRPr="005B2B79">
        <w:rPr>
          <w:bCs/>
        </w:rPr>
        <w:t>Τεχνικό Επιμελητήριο Ελλάδος</w:t>
      </w:r>
    </w:p>
    <w:p w14:paraId="50FD153F" w14:textId="77777777" w:rsidR="008A1A33" w:rsidRPr="005B2B79" w:rsidRDefault="008A1A33" w:rsidP="000E1D91">
      <w:pPr>
        <w:pStyle w:val="ListParagraph"/>
        <w:numPr>
          <w:ilvl w:val="0"/>
          <w:numId w:val="8"/>
        </w:numPr>
        <w:spacing w:before="120" w:after="120"/>
        <w:jc w:val="both"/>
        <w:rPr>
          <w:bCs/>
        </w:rPr>
      </w:pPr>
      <w:r w:rsidRPr="005B2B79">
        <w:rPr>
          <w:bCs/>
        </w:rPr>
        <w:t>Πανελλήνιος Σύλλογος Αγρονόμος και Τοπογράφων Μηχανικών</w:t>
      </w:r>
    </w:p>
    <w:p w14:paraId="1824F937" w14:textId="77777777" w:rsidR="008A1A33" w:rsidRPr="005B2B79" w:rsidRDefault="008A1A33" w:rsidP="000E1D91">
      <w:pPr>
        <w:pStyle w:val="ListParagraph"/>
        <w:numPr>
          <w:ilvl w:val="0"/>
          <w:numId w:val="8"/>
        </w:numPr>
        <w:spacing w:before="120" w:after="120"/>
        <w:jc w:val="both"/>
        <w:rPr>
          <w:bCs/>
        </w:rPr>
      </w:pPr>
      <w:r w:rsidRPr="005B2B79">
        <w:rPr>
          <w:bCs/>
        </w:rPr>
        <w:t>Μέλος του Συνδέσμου Ελλήνων Περιφερειολόγων</w:t>
      </w:r>
    </w:p>
    <w:p w14:paraId="5D7978F6" w14:textId="77777777" w:rsidR="008A1A33" w:rsidRPr="005B2B79" w:rsidRDefault="008A1A33" w:rsidP="000E1D91">
      <w:pPr>
        <w:pStyle w:val="ListParagraph"/>
        <w:numPr>
          <w:ilvl w:val="0"/>
          <w:numId w:val="8"/>
        </w:numPr>
        <w:spacing w:before="120" w:after="120"/>
        <w:jc w:val="both"/>
        <w:rPr>
          <w:bCs/>
        </w:rPr>
      </w:pPr>
      <w:r w:rsidRPr="005B2B79">
        <w:rPr>
          <w:bCs/>
        </w:rPr>
        <w:t>Ελληνικό Ινστιτούτο Εκτιμητικής</w:t>
      </w:r>
    </w:p>
    <w:p w14:paraId="1822683C" w14:textId="77777777" w:rsidR="008A1A33" w:rsidRPr="005B2B79" w:rsidRDefault="008A1A33" w:rsidP="000E1D91">
      <w:pPr>
        <w:pStyle w:val="ListParagraph"/>
        <w:numPr>
          <w:ilvl w:val="0"/>
          <w:numId w:val="8"/>
        </w:numPr>
        <w:spacing w:before="120" w:after="120"/>
        <w:jc w:val="both"/>
        <w:rPr>
          <w:bCs/>
        </w:rPr>
      </w:pPr>
      <w:r w:rsidRPr="005B2B79">
        <w:rPr>
          <w:bCs/>
        </w:rPr>
        <w:t>Σύλλογος Εκτιμητών Ελλάδος</w:t>
      </w:r>
    </w:p>
    <w:p w14:paraId="7B058ABA" w14:textId="77777777" w:rsidR="008A1A33" w:rsidRPr="005B2B79" w:rsidRDefault="008A1A33" w:rsidP="000E1D91">
      <w:pPr>
        <w:pStyle w:val="ListParagraph"/>
        <w:numPr>
          <w:ilvl w:val="0"/>
          <w:numId w:val="8"/>
        </w:numPr>
        <w:spacing w:before="120" w:after="120"/>
        <w:jc w:val="both"/>
        <w:rPr>
          <w:bCs/>
        </w:rPr>
      </w:pPr>
      <w:r w:rsidRPr="005B2B79">
        <w:rPr>
          <w:bCs/>
        </w:rPr>
        <w:t>Ελληνική Εταιρεία Προστασίας Αυτιστικών Ατόμων</w:t>
      </w:r>
    </w:p>
    <w:p w14:paraId="31999CB7" w14:textId="77777777" w:rsidR="008A1A33" w:rsidRPr="005B2B79" w:rsidRDefault="008A1A33" w:rsidP="00886B98">
      <w:pPr>
        <w:rPr>
          <w:sz w:val="24"/>
          <w:szCs w:val="24"/>
          <w:lang w:val="el-GR"/>
        </w:rPr>
      </w:pPr>
    </w:p>
    <w:p w14:paraId="5F6E7815" w14:textId="4223EDEC" w:rsidR="00886B98" w:rsidRPr="005B2B79" w:rsidRDefault="008A1A33" w:rsidP="0045523A">
      <w:pPr>
        <w:pStyle w:val="Heading1"/>
        <w:rPr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>ΞΕΝΕΣ ΓΛΩΣΣΕΣ</w:t>
      </w:r>
    </w:p>
    <w:p w14:paraId="1F1F9762" w14:textId="77777777" w:rsidR="002176E2" w:rsidRPr="005B2B79" w:rsidRDefault="002176E2" w:rsidP="002176E2">
      <w:pPr>
        <w:rPr>
          <w:sz w:val="24"/>
          <w:szCs w:val="24"/>
          <w:lang w:val="el-GR"/>
        </w:rPr>
      </w:pPr>
    </w:p>
    <w:p w14:paraId="0441E988" w14:textId="153F22C2" w:rsidR="002176E2" w:rsidRPr="005B2B79" w:rsidRDefault="002176E2" w:rsidP="000E1D91">
      <w:pPr>
        <w:pStyle w:val="ListParagraph"/>
        <w:numPr>
          <w:ilvl w:val="0"/>
          <w:numId w:val="12"/>
        </w:numPr>
      </w:pPr>
      <w:r w:rsidRPr="005B2B79">
        <w:t>Ελληνικά (μητρική)</w:t>
      </w:r>
    </w:p>
    <w:p w14:paraId="41312915" w14:textId="131521AF" w:rsidR="008A1A33" w:rsidRPr="005B2B79" w:rsidRDefault="008A1A33" w:rsidP="000E1D91">
      <w:pPr>
        <w:pStyle w:val="ListParagraph"/>
        <w:numPr>
          <w:ilvl w:val="0"/>
          <w:numId w:val="12"/>
        </w:numPr>
        <w:rPr>
          <w:lang w:val="en-GB"/>
        </w:rPr>
      </w:pPr>
      <w:r w:rsidRPr="005B2B79">
        <w:t>Αγγλικά</w:t>
      </w:r>
      <w:r w:rsidRPr="005B2B79">
        <w:rPr>
          <w:lang w:val="en-US"/>
        </w:rPr>
        <w:t>: Europe</w:t>
      </w:r>
      <w:r w:rsidR="00F86837" w:rsidRPr="005B2B79">
        <w:rPr>
          <w:lang w:val="en-US"/>
        </w:rPr>
        <w:t xml:space="preserve">an Level C2 –Michigan </w:t>
      </w:r>
      <w:r w:rsidR="00890D20" w:rsidRPr="005B2B79">
        <w:rPr>
          <w:lang w:val="en-US"/>
        </w:rPr>
        <w:t>Proficiency</w:t>
      </w:r>
    </w:p>
    <w:p w14:paraId="293D58E8" w14:textId="77777777" w:rsidR="00F86837" w:rsidRPr="005B2B79" w:rsidRDefault="00F86837" w:rsidP="00F86837">
      <w:pPr>
        <w:rPr>
          <w:sz w:val="24"/>
          <w:szCs w:val="24"/>
          <w:lang w:val="en-GB"/>
        </w:rPr>
      </w:pPr>
    </w:p>
    <w:p w14:paraId="20D81CA4" w14:textId="77777777" w:rsidR="00920C9B" w:rsidRPr="005B2B79" w:rsidRDefault="00920C9B" w:rsidP="00886B98">
      <w:pPr>
        <w:rPr>
          <w:sz w:val="24"/>
          <w:szCs w:val="24"/>
          <w:lang w:val="en-US"/>
        </w:rPr>
      </w:pPr>
    </w:p>
    <w:p w14:paraId="2C01AD59" w14:textId="77777777" w:rsidR="00886B98" w:rsidRPr="005B2B79" w:rsidRDefault="00A75E5C" w:rsidP="0045523A">
      <w:pPr>
        <w:pStyle w:val="Heading1"/>
        <w:rPr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>λοιπα ενδιαφεροντα</w:t>
      </w:r>
    </w:p>
    <w:p w14:paraId="57640280" w14:textId="77777777" w:rsidR="00A75E5C" w:rsidRPr="005B2B79" w:rsidRDefault="00A75E5C" w:rsidP="00A75E5C">
      <w:pPr>
        <w:rPr>
          <w:sz w:val="24"/>
          <w:szCs w:val="24"/>
          <w:lang w:val="el-GR"/>
        </w:rPr>
      </w:pPr>
    </w:p>
    <w:p w14:paraId="32C0DA2B" w14:textId="77777777" w:rsidR="00A75E5C" w:rsidRPr="005B2B79" w:rsidRDefault="00A75E5C" w:rsidP="00A75E5C">
      <w:pPr>
        <w:rPr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>2021-2023</w:t>
      </w:r>
    </w:p>
    <w:p w14:paraId="2B7E6C27" w14:textId="77777777" w:rsidR="00A75E5C" w:rsidRPr="005B2B79" w:rsidRDefault="00A75E5C" w:rsidP="00A75E5C">
      <w:pPr>
        <w:rPr>
          <w:color w:val="000000" w:themeColor="text1"/>
          <w:sz w:val="24"/>
          <w:szCs w:val="24"/>
          <w:lang w:val="el-GR"/>
        </w:rPr>
      </w:pPr>
      <w:r w:rsidRPr="005B2B79">
        <w:rPr>
          <w:sz w:val="24"/>
          <w:szCs w:val="24"/>
          <w:lang w:val="el-GR"/>
        </w:rPr>
        <w:t xml:space="preserve">Θεατρική Γραφή: Ολοκλήρωση της Σχολής Πυροδότησης Θεατρικής Γραφή του Θεάτρου Πορεία </w:t>
      </w:r>
      <w:r w:rsidRPr="005B2B79">
        <w:rPr>
          <w:color w:val="000000" w:themeColor="text1"/>
          <w:sz w:val="24"/>
          <w:szCs w:val="24"/>
          <w:lang w:val="el-GR"/>
        </w:rPr>
        <w:t>(</w:t>
      </w:r>
      <w:hyperlink r:id="rId20" w:history="1">
        <w:r w:rsidRPr="005B2B79">
          <w:rPr>
            <w:rStyle w:val="Hyperlink"/>
            <w:color w:val="000000" w:themeColor="text1"/>
            <w:sz w:val="24"/>
            <w:szCs w:val="24"/>
            <w:lang w:val="el-GR"/>
          </w:rPr>
          <w:t>https://poreiatheatre.com/academy/</w:t>
        </w:r>
      </w:hyperlink>
      <w:r w:rsidRPr="005B2B79">
        <w:rPr>
          <w:color w:val="000000" w:themeColor="text1"/>
          <w:sz w:val="24"/>
          <w:szCs w:val="24"/>
          <w:lang w:val="el-GR"/>
        </w:rPr>
        <w:t>) με ταυτόχρονη συγγραφή δύο θεατρικών έργων.</w:t>
      </w:r>
    </w:p>
    <w:p w14:paraId="2C07E76A" w14:textId="77777777" w:rsidR="00A75E5C" w:rsidRPr="005B2B79" w:rsidRDefault="00A75E5C" w:rsidP="00A75E5C">
      <w:pPr>
        <w:rPr>
          <w:color w:val="000000" w:themeColor="text1"/>
          <w:sz w:val="24"/>
          <w:szCs w:val="24"/>
          <w:lang w:val="el-GR"/>
        </w:rPr>
      </w:pPr>
    </w:p>
    <w:p w14:paraId="46459FC7" w14:textId="77777777" w:rsidR="00A75E5C" w:rsidRPr="005B2B79" w:rsidRDefault="00A75E5C" w:rsidP="00A75E5C">
      <w:pPr>
        <w:rPr>
          <w:color w:val="000000" w:themeColor="text1"/>
          <w:sz w:val="24"/>
          <w:szCs w:val="24"/>
          <w:lang w:val="el-GR"/>
        </w:rPr>
      </w:pPr>
      <w:r w:rsidRPr="005B2B79">
        <w:rPr>
          <w:color w:val="000000" w:themeColor="text1"/>
          <w:sz w:val="24"/>
          <w:szCs w:val="24"/>
          <w:lang w:val="el-GR"/>
        </w:rPr>
        <w:t xml:space="preserve">2023 </w:t>
      </w:r>
    </w:p>
    <w:p w14:paraId="780F8010" w14:textId="77777777" w:rsidR="00A75E5C" w:rsidRPr="005B2B79" w:rsidRDefault="00A75E5C" w:rsidP="00A75E5C">
      <w:pPr>
        <w:rPr>
          <w:color w:val="000000" w:themeColor="text1"/>
          <w:sz w:val="24"/>
          <w:szCs w:val="24"/>
          <w:lang w:val="el-GR"/>
        </w:rPr>
      </w:pPr>
      <w:r w:rsidRPr="005B2B79">
        <w:rPr>
          <w:color w:val="000000" w:themeColor="text1"/>
          <w:sz w:val="24"/>
          <w:szCs w:val="24"/>
          <w:lang w:val="el-GR"/>
        </w:rPr>
        <w:t>Θεατρικές Παραγωγή: Παραγωγή δύο θεατρικών έργων στο Θέατρο Παραμυθίας</w:t>
      </w:r>
    </w:p>
    <w:p w14:paraId="05B0DFCD" w14:textId="77777777" w:rsidR="00A75E5C" w:rsidRPr="005B2B79" w:rsidRDefault="00A75E5C" w:rsidP="00A75E5C">
      <w:pPr>
        <w:rPr>
          <w:color w:val="000000" w:themeColor="text1"/>
          <w:sz w:val="24"/>
          <w:szCs w:val="24"/>
          <w:lang w:val="el-GR"/>
        </w:rPr>
      </w:pPr>
      <w:r w:rsidRPr="005B2B79">
        <w:rPr>
          <w:color w:val="000000" w:themeColor="text1"/>
          <w:sz w:val="24"/>
          <w:szCs w:val="24"/>
          <w:lang w:val="el-GR"/>
        </w:rPr>
        <w:t>(</w:t>
      </w:r>
      <w:hyperlink r:id="rId21" w:history="1">
        <w:r w:rsidRPr="005B2B79">
          <w:rPr>
            <w:rStyle w:val="Hyperlink"/>
            <w:color w:val="000000" w:themeColor="text1"/>
            <w:sz w:val="24"/>
            <w:szCs w:val="24"/>
            <w:lang w:val="el-GR"/>
          </w:rPr>
          <w:t>https://www.more.com/theater/basilias-baggelis-ii-o-lebentokardos/</w:t>
        </w:r>
      </w:hyperlink>
      <w:r w:rsidRPr="005B2B79">
        <w:rPr>
          <w:color w:val="000000" w:themeColor="text1"/>
          <w:sz w:val="24"/>
          <w:szCs w:val="24"/>
          <w:lang w:val="el-GR"/>
        </w:rPr>
        <w:t>)</w:t>
      </w:r>
    </w:p>
    <w:p w14:paraId="6D8663DB" w14:textId="77777777" w:rsidR="003003AD" w:rsidRPr="005B2B79" w:rsidRDefault="00A75E5C" w:rsidP="00A75E5C">
      <w:pPr>
        <w:rPr>
          <w:color w:val="000000" w:themeColor="text1"/>
          <w:sz w:val="24"/>
          <w:szCs w:val="24"/>
          <w:lang w:val="el-GR"/>
        </w:rPr>
      </w:pPr>
      <w:r w:rsidRPr="005B2B79">
        <w:rPr>
          <w:color w:val="000000" w:themeColor="text1"/>
          <w:sz w:val="24"/>
          <w:szCs w:val="24"/>
          <w:lang w:val="el-GR"/>
        </w:rPr>
        <w:t>(</w:t>
      </w:r>
      <w:hyperlink r:id="rId22" w:history="1">
        <w:r w:rsidRPr="005B2B79">
          <w:rPr>
            <w:rStyle w:val="Hyperlink"/>
            <w:color w:val="000000" w:themeColor="text1"/>
            <w:sz w:val="24"/>
            <w:szCs w:val="24"/>
            <w:lang w:val="el-GR"/>
          </w:rPr>
          <w:t>https://www.more.com/theater/leopoldos-o-me-t-alas/</w:t>
        </w:r>
      </w:hyperlink>
      <w:r w:rsidRPr="005B2B79">
        <w:rPr>
          <w:color w:val="000000" w:themeColor="text1"/>
          <w:sz w:val="24"/>
          <w:szCs w:val="24"/>
          <w:lang w:val="el-GR"/>
        </w:rPr>
        <w:t>)</w:t>
      </w:r>
    </w:p>
    <w:sectPr w:rsidR="003003AD" w:rsidRPr="005B2B79" w:rsidSect="00354EEE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D7F7" w14:textId="77777777" w:rsidR="00333662" w:rsidRDefault="00333662" w:rsidP="00A00851">
      <w:r>
        <w:separator/>
      </w:r>
    </w:p>
  </w:endnote>
  <w:endnote w:type="continuationSeparator" w:id="0">
    <w:p w14:paraId="3F1B25D0" w14:textId="77777777" w:rsidR="00333662" w:rsidRDefault="00333662" w:rsidP="00A0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 Pro Cond Light">
    <w:charset w:val="00"/>
    <w:family w:val="swiss"/>
    <w:pitch w:val="variable"/>
    <w:sig w:usb0="80000287" w:usb1="00000043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9805882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14:paraId="08FB475D" w14:textId="77777777" w:rsidR="00A021EB" w:rsidRPr="00A00851" w:rsidRDefault="00A021EB" w:rsidP="00A00851">
        <w:pPr>
          <w:pStyle w:val="Footer"/>
          <w:jc w:val="right"/>
          <w:rPr>
            <w:i/>
          </w:rPr>
        </w:pPr>
        <w:r w:rsidRPr="00A00851">
          <w:rPr>
            <w:i/>
          </w:rPr>
          <w:fldChar w:fldCharType="begin"/>
        </w:r>
        <w:r w:rsidRPr="00A00851">
          <w:rPr>
            <w:i/>
          </w:rPr>
          <w:instrText xml:space="preserve"> PAGE   \* MERGEFORMAT </w:instrText>
        </w:r>
        <w:r w:rsidRPr="00A00851">
          <w:rPr>
            <w:i/>
          </w:rPr>
          <w:fldChar w:fldCharType="separate"/>
        </w:r>
        <w:r w:rsidR="00B64FFD">
          <w:rPr>
            <w:i/>
            <w:noProof/>
          </w:rPr>
          <w:t>14</w:t>
        </w:r>
        <w:r w:rsidRPr="00A00851">
          <w:rPr>
            <w:i/>
            <w:noProof/>
          </w:rPr>
          <w:fldChar w:fldCharType="end"/>
        </w:r>
      </w:p>
    </w:sdtContent>
  </w:sdt>
  <w:p w14:paraId="2AED6A11" w14:textId="77777777" w:rsidR="00A021EB" w:rsidRDefault="00A02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E33E" w14:textId="77777777" w:rsidR="00333662" w:rsidRDefault="00333662" w:rsidP="00A00851">
      <w:r>
        <w:separator/>
      </w:r>
    </w:p>
  </w:footnote>
  <w:footnote w:type="continuationSeparator" w:id="0">
    <w:p w14:paraId="7394EE85" w14:textId="77777777" w:rsidR="00333662" w:rsidRDefault="00333662" w:rsidP="00A0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2956" w14:textId="123D60E9" w:rsidR="00A021EB" w:rsidRPr="00A00851" w:rsidRDefault="00A021EB" w:rsidP="00A00851">
    <w:pPr>
      <w:pStyle w:val="Header"/>
      <w:jc w:val="right"/>
      <w:rPr>
        <w:i/>
        <w:lang w:val="el-GR"/>
      </w:rPr>
    </w:pPr>
    <w:r w:rsidRPr="00A00851">
      <w:rPr>
        <w:i/>
        <w:lang w:val="el-GR"/>
      </w:rPr>
      <w:t>Ηλίας Γραμματικογιάννης – Βιογραφικό Σημείωμα 202</w:t>
    </w:r>
    <w:r w:rsidR="00D72A67">
      <w:rPr>
        <w:i/>
        <w:lang w:val="el-G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A03"/>
    <w:multiLevelType w:val="multilevel"/>
    <w:tmpl w:val="E2429E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964CC"/>
    <w:multiLevelType w:val="hybridMultilevel"/>
    <w:tmpl w:val="1D2C9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1D1"/>
    <w:multiLevelType w:val="hybridMultilevel"/>
    <w:tmpl w:val="7A4AE51A"/>
    <w:lvl w:ilvl="0" w:tplc="9576560C">
      <w:start w:val="1"/>
      <w:numFmt w:val="bullet"/>
      <w:lvlText w:val="-"/>
      <w:lvlJc w:val="left"/>
      <w:pPr>
        <w:ind w:left="1800" w:hanging="360"/>
      </w:pPr>
      <w:rPr>
        <w:rFonts w:ascii="Verdana Pro Cond Light" w:hAnsi="Verdana Pro Cond Light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8D6D22"/>
    <w:multiLevelType w:val="hybridMultilevel"/>
    <w:tmpl w:val="EBFA8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7E07"/>
    <w:multiLevelType w:val="multilevel"/>
    <w:tmpl w:val="1E38C962"/>
    <w:lvl w:ilvl="0">
      <w:start w:val="1"/>
      <w:numFmt w:val="decimal"/>
      <w:lvlText w:val="%1."/>
      <w:lvlJc w:val="left"/>
      <w:pPr>
        <w:ind w:left="396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39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56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5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11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11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7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476" w:hanging="1440"/>
      </w:pPr>
      <w:rPr>
        <w:rFonts w:hint="default"/>
        <w:u w:val="none"/>
      </w:rPr>
    </w:lvl>
  </w:abstractNum>
  <w:abstractNum w:abstractNumId="5" w15:restartNumberingAfterBreak="0">
    <w:nsid w:val="19323E5B"/>
    <w:multiLevelType w:val="hybridMultilevel"/>
    <w:tmpl w:val="54DCEF82"/>
    <w:lvl w:ilvl="0" w:tplc="F90606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D0006"/>
    <w:multiLevelType w:val="hybridMultilevel"/>
    <w:tmpl w:val="C9402662"/>
    <w:lvl w:ilvl="0" w:tplc="F2228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0E33"/>
    <w:multiLevelType w:val="multilevel"/>
    <w:tmpl w:val="B77CB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8" w15:restartNumberingAfterBreak="0">
    <w:nsid w:val="28033F32"/>
    <w:multiLevelType w:val="multilevel"/>
    <w:tmpl w:val="062CF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F2D0C38"/>
    <w:multiLevelType w:val="hybridMultilevel"/>
    <w:tmpl w:val="CA4C75C6"/>
    <w:lvl w:ilvl="0" w:tplc="00AE8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72059"/>
    <w:multiLevelType w:val="hybridMultilevel"/>
    <w:tmpl w:val="72B047BE"/>
    <w:lvl w:ilvl="0" w:tplc="9576560C">
      <w:start w:val="1"/>
      <w:numFmt w:val="bullet"/>
      <w:lvlText w:val="-"/>
      <w:lvlJc w:val="left"/>
      <w:pPr>
        <w:ind w:left="720" w:hanging="360"/>
      </w:pPr>
      <w:rPr>
        <w:rFonts w:ascii="Verdana Pro Cond Light" w:hAnsi="Verdana Pro Cond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24776"/>
    <w:multiLevelType w:val="hybridMultilevel"/>
    <w:tmpl w:val="DCE036B8"/>
    <w:lvl w:ilvl="0" w:tplc="A0D8E98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2" w15:restartNumberingAfterBreak="0">
    <w:nsid w:val="37EB665F"/>
    <w:multiLevelType w:val="multilevel"/>
    <w:tmpl w:val="92DEEB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0D44E18"/>
    <w:multiLevelType w:val="hybridMultilevel"/>
    <w:tmpl w:val="74A8AF6E"/>
    <w:lvl w:ilvl="0" w:tplc="9576560C">
      <w:start w:val="1"/>
      <w:numFmt w:val="bullet"/>
      <w:lvlText w:val="-"/>
      <w:lvlJc w:val="left"/>
      <w:pPr>
        <w:ind w:left="720" w:hanging="360"/>
      </w:pPr>
      <w:rPr>
        <w:rFonts w:ascii="Verdana Pro Cond Light" w:hAnsi="Verdana Pro Cond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25901"/>
    <w:multiLevelType w:val="hybridMultilevel"/>
    <w:tmpl w:val="5476BCA8"/>
    <w:lvl w:ilvl="0" w:tplc="0A023E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B727D"/>
    <w:multiLevelType w:val="multilevel"/>
    <w:tmpl w:val="BB96041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Candara" w:hAnsi="Candara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8"/>
        </w:tabs>
        <w:ind w:left="708" w:hanging="708"/>
      </w:pPr>
      <w:rPr>
        <w:rFonts w:ascii="Candara" w:hAnsi="Candara" w:hint="default"/>
        <w:b/>
        <w:i w:val="0"/>
        <w:sz w:val="26"/>
        <w:szCs w:val="26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16"/>
        </w:tabs>
        <w:ind w:left="1416" w:hanging="708"/>
      </w:pPr>
      <w:rPr>
        <w:rFonts w:ascii="Candara" w:hAnsi="Candara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2124" w:hanging="70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2832" w:hanging="708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3540" w:hanging="708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4248" w:hanging="708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4956" w:hanging="708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5664" w:hanging="708"/>
      </w:pPr>
    </w:lvl>
  </w:abstractNum>
  <w:abstractNum w:abstractNumId="16" w15:restartNumberingAfterBreak="0">
    <w:nsid w:val="4B94326A"/>
    <w:multiLevelType w:val="multilevel"/>
    <w:tmpl w:val="B2587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D2B399E"/>
    <w:multiLevelType w:val="multilevel"/>
    <w:tmpl w:val="50C634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8" w15:restartNumberingAfterBreak="0">
    <w:nsid w:val="4E0303BB"/>
    <w:multiLevelType w:val="hybridMultilevel"/>
    <w:tmpl w:val="C9208134"/>
    <w:lvl w:ilvl="0" w:tplc="9C02A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06B0A"/>
    <w:multiLevelType w:val="hybridMultilevel"/>
    <w:tmpl w:val="C4E6240C"/>
    <w:lvl w:ilvl="0" w:tplc="9576560C">
      <w:start w:val="1"/>
      <w:numFmt w:val="bullet"/>
      <w:lvlText w:val="-"/>
      <w:lvlJc w:val="left"/>
      <w:pPr>
        <w:ind w:left="720" w:hanging="360"/>
      </w:pPr>
      <w:rPr>
        <w:rFonts w:ascii="Verdana Pro Cond Light" w:hAnsi="Verdana Pro Cond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C3F57"/>
    <w:multiLevelType w:val="hybridMultilevel"/>
    <w:tmpl w:val="2812BDF0"/>
    <w:lvl w:ilvl="0" w:tplc="9576560C">
      <w:start w:val="1"/>
      <w:numFmt w:val="bullet"/>
      <w:lvlText w:val="-"/>
      <w:lvlJc w:val="left"/>
      <w:pPr>
        <w:ind w:left="360" w:hanging="360"/>
      </w:pPr>
      <w:rPr>
        <w:rFonts w:ascii="Verdana Pro Cond Light" w:hAnsi="Verdana Pro Cond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4E7C0D"/>
    <w:multiLevelType w:val="multilevel"/>
    <w:tmpl w:val="02A26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2" w15:restartNumberingAfterBreak="0">
    <w:nsid w:val="7B0367A3"/>
    <w:multiLevelType w:val="hybridMultilevel"/>
    <w:tmpl w:val="606EE9B6"/>
    <w:lvl w:ilvl="0" w:tplc="00AE8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0111C"/>
    <w:multiLevelType w:val="hybridMultilevel"/>
    <w:tmpl w:val="5AE2FCD4"/>
    <w:lvl w:ilvl="0" w:tplc="18583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0079D"/>
    <w:multiLevelType w:val="hybridMultilevel"/>
    <w:tmpl w:val="E790FE4A"/>
    <w:lvl w:ilvl="0" w:tplc="9576560C">
      <w:start w:val="1"/>
      <w:numFmt w:val="bullet"/>
      <w:lvlText w:val="-"/>
      <w:lvlJc w:val="left"/>
      <w:pPr>
        <w:ind w:left="360" w:hanging="360"/>
      </w:pPr>
      <w:rPr>
        <w:rFonts w:ascii="Verdana Pro Cond Light" w:hAnsi="Verdana Pro Cond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702443">
    <w:abstractNumId w:val="15"/>
  </w:num>
  <w:num w:numId="2" w16cid:durableId="557129250">
    <w:abstractNumId w:val="9"/>
  </w:num>
  <w:num w:numId="3" w16cid:durableId="1528328928">
    <w:abstractNumId w:val="4"/>
  </w:num>
  <w:num w:numId="4" w16cid:durableId="1575050083">
    <w:abstractNumId w:val="11"/>
  </w:num>
  <w:num w:numId="5" w16cid:durableId="519585541">
    <w:abstractNumId w:val="16"/>
  </w:num>
  <w:num w:numId="6" w16cid:durableId="709107799">
    <w:abstractNumId w:val="8"/>
  </w:num>
  <w:num w:numId="7" w16cid:durableId="441342799">
    <w:abstractNumId w:val="23"/>
  </w:num>
  <w:num w:numId="8" w16cid:durableId="1114249794">
    <w:abstractNumId w:val="22"/>
  </w:num>
  <w:num w:numId="9" w16cid:durableId="397748559">
    <w:abstractNumId w:val="24"/>
  </w:num>
  <w:num w:numId="10" w16cid:durableId="2098550516">
    <w:abstractNumId w:val="20"/>
  </w:num>
  <w:num w:numId="11" w16cid:durableId="581304753">
    <w:abstractNumId w:val="2"/>
  </w:num>
  <w:num w:numId="12" w16cid:durableId="532771217">
    <w:abstractNumId w:val="13"/>
  </w:num>
  <w:num w:numId="13" w16cid:durableId="1386177073">
    <w:abstractNumId w:val="19"/>
  </w:num>
  <w:num w:numId="14" w16cid:durableId="1141582636">
    <w:abstractNumId w:val="10"/>
  </w:num>
  <w:num w:numId="15" w16cid:durableId="1028488356">
    <w:abstractNumId w:val="6"/>
  </w:num>
  <w:num w:numId="16" w16cid:durableId="1959020140">
    <w:abstractNumId w:val="1"/>
  </w:num>
  <w:num w:numId="17" w16cid:durableId="401804731">
    <w:abstractNumId w:val="17"/>
  </w:num>
  <w:num w:numId="18" w16cid:durableId="1606694195">
    <w:abstractNumId w:val="7"/>
  </w:num>
  <w:num w:numId="19" w16cid:durableId="29915923">
    <w:abstractNumId w:val="14"/>
  </w:num>
  <w:num w:numId="20" w16cid:durableId="290017691">
    <w:abstractNumId w:val="5"/>
  </w:num>
  <w:num w:numId="21" w16cid:durableId="960037253">
    <w:abstractNumId w:val="21"/>
  </w:num>
  <w:num w:numId="22" w16cid:durableId="2112701927">
    <w:abstractNumId w:val="12"/>
  </w:num>
  <w:num w:numId="23" w16cid:durableId="1592348383">
    <w:abstractNumId w:val="0"/>
  </w:num>
  <w:num w:numId="24" w16cid:durableId="1737123933">
    <w:abstractNumId w:val="3"/>
  </w:num>
  <w:num w:numId="25" w16cid:durableId="189126538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26"/>
    <w:rsid w:val="0000304B"/>
    <w:rsid w:val="0003195B"/>
    <w:rsid w:val="000336FB"/>
    <w:rsid w:val="00051C40"/>
    <w:rsid w:val="00053E4D"/>
    <w:rsid w:val="000568A3"/>
    <w:rsid w:val="000636E6"/>
    <w:rsid w:val="0009147E"/>
    <w:rsid w:val="000C0743"/>
    <w:rsid w:val="000D015B"/>
    <w:rsid w:val="000E1D91"/>
    <w:rsid w:val="00105537"/>
    <w:rsid w:val="001149CE"/>
    <w:rsid w:val="00124B2D"/>
    <w:rsid w:val="00125253"/>
    <w:rsid w:val="00137040"/>
    <w:rsid w:val="00150EED"/>
    <w:rsid w:val="00160394"/>
    <w:rsid w:val="001645B9"/>
    <w:rsid w:val="00174F15"/>
    <w:rsid w:val="001C1FB8"/>
    <w:rsid w:val="001D02EF"/>
    <w:rsid w:val="001D126B"/>
    <w:rsid w:val="0020457F"/>
    <w:rsid w:val="002176E2"/>
    <w:rsid w:val="002300EC"/>
    <w:rsid w:val="00230F14"/>
    <w:rsid w:val="002471D3"/>
    <w:rsid w:val="00280160"/>
    <w:rsid w:val="002A2006"/>
    <w:rsid w:val="002B7A8B"/>
    <w:rsid w:val="002C195C"/>
    <w:rsid w:val="002C663B"/>
    <w:rsid w:val="002D1632"/>
    <w:rsid w:val="002D182F"/>
    <w:rsid w:val="002E1C80"/>
    <w:rsid w:val="002F3011"/>
    <w:rsid w:val="003003AD"/>
    <w:rsid w:val="0033315C"/>
    <w:rsid w:val="003331F2"/>
    <w:rsid w:val="00333662"/>
    <w:rsid w:val="00336875"/>
    <w:rsid w:val="0033692C"/>
    <w:rsid w:val="00345C0F"/>
    <w:rsid w:val="00353AFC"/>
    <w:rsid w:val="00354EEE"/>
    <w:rsid w:val="0036010A"/>
    <w:rsid w:val="00370C30"/>
    <w:rsid w:val="00376FC2"/>
    <w:rsid w:val="00390CE1"/>
    <w:rsid w:val="003910B8"/>
    <w:rsid w:val="00393870"/>
    <w:rsid w:val="003A20FF"/>
    <w:rsid w:val="003E6B48"/>
    <w:rsid w:val="004000FD"/>
    <w:rsid w:val="0040068E"/>
    <w:rsid w:val="004213A7"/>
    <w:rsid w:val="004257E2"/>
    <w:rsid w:val="004279F7"/>
    <w:rsid w:val="00431018"/>
    <w:rsid w:val="0045523A"/>
    <w:rsid w:val="004764FA"/>
    <w:rsid w:val="004800CD"/>
    <w:rsid w:val="00486452"/>
    <w:rsid w:val="00495AB2"/>
    <w:rsid w:val="004E1EBF"/>
    <w:rsid w:val="00500A03"/>
    <w:rsid w:val="0050793D"/>
    <w:rsid w:val="00516106"/>
    <w:rsid w:val="0053106C"/>
    <w:rsid w:val="00540020"/>
    <w:rsid w:val="005501B1"/>
    <w:rsid w:val="00553AB0"/>
    <w:rsid w:val="00572881"/>
    <w:rsid w:val="00582667"/>
    <w:rsid w:val="00585381"/>
    <w:rsid w:val="00586E62"/>
    <w:rsid w:val="005A11C7"/>
    <w:rsid w:val="005B12D2"/>
    <w:rsid w:val="005B2B79"/>
    <w:rsid w:val="005B5E9D"/>
    <w:rsid w:val="005D3737"/>
    <w:rsid w:val="00604A9D"/>
    <w:rsid w:val="00624E74"/>
    <w:rsid w:val="00666394"/>
    <w:rsid w:val="00671B35"/>
    <w:rsid w:val="00684FED"/>
    <w:rsid w:val="00697715"/>
    <w:rsid w:val="006C1DE2"/>
    <w:rsid w:val="006C596D"/>
    <w:rsid w:val="006F1A72"/>
    <w:rsid w:val="007022AA"/>
    <w:rsid w:val="00706CBF"/>
    <w:rsid w:val="0073471B"/>
    <w:rsid w:val="007508BA"/>
    <w:rsid w:val="00764031"/>
    <w:rsid w:val="00766EC0"/>
    <w:rsid w:val="007707C3"/>
    <w:rsid w:val="00797F53"/>
    <w:rsid w:val="007B5FBC"/>
    <w:rsid w:val="007C257B"/>
    <w:rsid w:val="007E35AD"/>
    <w:rsid w:val="008410D6"/>
    <w:rsid w:val="0086173D"/>
    <w:rsid w:val="0087032E"/>
    <w:rsid w:val="008731BC"/>
    <w:rsid w:val="008746A3"/>
    <w:rsid w:val="00874F98"/>
    <w:rsid w:val="00886B98"/>
    <w:rsid w:val="00890D20"/>
    <w:rsid w:val="00894072"/>
    <w:rsid w:val="008A1A33"/>
    <w:rsid w:val="008C26A3"/>
    <w:rsid w:val="008D4AD4"/>
    <w:rsid w:val="008D525C"/>
    <w:rsid w:val="008D7692"/>
    <w:rsid w:val="008F5AF4"/>
    <w:rsid w:val="00917C22"/>
    <w:rsid w:val="00920C9B"/>
    <w:rsid w:val="00925DB7"/>
    <w:rsid w:val="009411CB"/>
    <w:rsid w:val="00961B89"/>
    <w:rsid w:val="0096368C"/>
    <w:rsid w:val="00987635"/>
    <w:rsid w:val="009B549A"/>
    <w:rsid w:val="009C3CFF"/>
    <w:rsid w:val="009C43FA"/>
    <w:rsid w:val="009D46F2"/>
    <w:rsid w:val="009D5A6D"/>
    <w:rsid w:val="009E2E54"/>
    <w:rsid w:val="009F088C"/>
    <w:rsid w:val="009F20A5"/>
    <w:rsid w:val="00A00851"/>
    <w:rsid w:val="00A021EB"/>
    <w:rsid w:val="00A11DBE"/>
    <w:rsid w:val="00A16605"/>
    <w:rsid w:val="00A277BB"/>
    <w:rsid w:val="00A33488"/>
    <w:rsid w:val="00A570DC"/>
    <w:rsid w:val="00A71B6D"/>
    <w:rsid w:val="00A7541F"/>
    <w:rsid w:val="00A75E5C"/>
    <w:rsid w:val="00A80531"/>
    <w:rsid w:val="00A92586"/>
    <w:rsid w:val="00AA0457"/>
    <w:rsid w:val="00AB238C"/>
    <w:rsid w:val="00AB703B"/>
    <w:rsid w:val="00AD0D3F"/>
    <w:rsid w:val="00AD40F1"/>
    <w:rsid w:val="00AE69C3"/>
    <w:rsid w:val="00AF4BEB"/>
    <w:rsid w:val="00B26C33"/>
    <w:rsid w:val="00B3224D"/>
    <w:rsid w:val="00B448FA"/>
    <w:rsid w:val="00B44D8F"/>
    <w:rsid w:val="00B4738F"/>
    <w:rsid w:val="00B51462"/>
    <w:rsid w:val="00B62604"/>
    <w:rsid w:val="00B63CCF"/>
    <w:rsid w:val="00B64FFD"/>
    <w:rsid w:val="00B739B2"/>
    <w:rsid w:val="00BC22AC"/>
    <w:rsid w:val="00BC37D9"/>
    <w:rsid w:val="00BC75CE"/>
    <w:rsid w:val="00BD1206"/>
    <w:rsid w:val="00BD348D"/>
    <w:rsid w:val="00BE04C8"/>
    <w:rsid w:val="00C14546"/>
    <w:rsid w:val="00C43BD3"/>
    <w:rsid w:val="00C77CFE"/>
    <w:rsid w:val="00C80855"/>
    <w:rsid w:val="00C81F91"/>
    <w:rsid w:val="00CA5DF2"/>
    <w:rsid w:val="00CB7EF2"/>
    <w:rsid w:val="00CC3119"/>
    <w:rsid w:val="00CE03E3"/>
    <w:rsid w:val="00D20530"/>
    <w:rsid w:val="00D23265"/>
    <w:rsid w:val="00D27372"/>
    <w:rsid w:val="00D307FB"/>
    <w:rsid w:val="00D47EE3"/>
    <w:rsid w:val="00D72A67"/>
    <w:rsid w:val="00DA0677"/>
    <w:rsid w:val="00DA07D1"/>
    <w:rsid w:val="00DA2E58"/>
    <w:rsid w:val="00DB5131"/>
    <w:rsid w:val="00DC127B"/>
    <w:rsid w:val="00DD78E6"/>
    <w:rsid w:val="00E03C2E"/>
    <w:rsid w:val="00E27503"/>
    <w:rsid w:val="00E559BC"/>
    <w:rsid w:val="00EA799A"/>
    <w:rsid w:val="00EF6D99"/>
    <w:rsid w:val="00F14523"/>
    <w:rsid w:val="00F145D0"/>
    <w:rsid w:val="00F45CF9"/>
    <w:rsid w:val="00F55326"/>
    <w:rsid w:val="00F64796"/>
    <w:rsid w:val="00F65E3A"/>
    <w:rsid w:val="00F67903"/>
    <w:rsid w:val="00F859E7"/>
    <w:rsid w:val="00F86837"/>
    <w:rsid w:val="00F92567"/>
    <w:rsid w:val="00FA3B72"/>
    <w:rsid w:val="00FD4345"/>
    <w:rsid w:val="00FE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6C973"/>
  <w15:chartTrackingRefBased/>
  <w15:docId w15:val="{4B2E0883-5B5D-42FD-BB25-2775C13E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paragraph" w:styleId="Heading1">
    <w:name w:val="heading 1"/>
    <w:basedOn w:val="Normal"/>
    <w:next w:val="Normal"/>
    <w:link w:val="Heading1Char"/>
    <w:qFormat/>
    <w:rsid w:val="00F55326"/>
    <w:pPr>
      <w:keepNext/>
      <w:numPr>
        <w:numId w:val="1"/>
      </w:numPr>
      <w:jc w:val="both"/>
      <w:outlineLvl w:val="0"/>
    </w:pPr>
    <w:rPr>
      <w:b/>
      <w:caps/>
      <w:sz w:val="28"/>
    </w:rPr>
  </w:style>
  <w:style w:type="paragraph" w:styleId="Heading2">
    <w:name w:val="heading 2"/>
    <w:basedOn w:val="Heading1"/>
    <w:next w:val="Normal"/>
    <w:link w:val="Heading2Char"/>
    <w:autoRedefine/>
    <w:qFormat/>
    <w:rsid w:val="00F55326"/>
    <w:pPr>
      <w:numPr>
        <w:ilvl w:val="1"/>
      </w:numPr>
      <w:outlineLvl w:val="1"/>
    </w:pPr>
    <w:rPr>
      <w:rFonts w:ascii="Candara" w:hAnsi="Candara"/>
      <w:caps w:val="0"/>
      <w:szCs w:val="28"/>
      <w:lang w:val="el-GR"/>
    </w:rPr>
  </w:style>
  <w:style w:type="paragraph" w:styleId="Heading3">
    <w:name w:val="heading 3"/>
    <w:basedOn w:val="Heading2"/>
    <w:next w:val="Normal"/>
    <w:link w:val="Heading3Char"/>
    <w:qFormat/>
    <w:rsid w:val="00F55326"/>
    <w:pPr>
      <w:numPr>
        <w:ilvl w:val="2"/>
      </w:numPr>
      <w:spacing w:before="240" w:after="60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qFormat/>
    <w:rsid w:val="00F5532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55326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F55326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5532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F5532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next w:val="Normal"/>
    <w:link w:val="Heading9Char"/>
    <w:qFormat/>
    <w:rsid w:val="00F5532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553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55326"/>
    <w:rPr>
      <w:rFonts w:ascii="Times New Roman" w:eastAsia="Times New Roman" w:hAnsi="Times New Roman" w:cs="Times New Roman"/>
      <w:b/>
      <w:caps/>
      <w:sz w:val="28"/>
      <w:szCs w:val="20"/>
      <w:lang w:val="en-AU" w:eastAsia="el-GR"/>
    </w:rPr>
  </w:style>
  <w:style w:type="character" w:customStyle="1" w:styleId="Heading2Char">
    <w:name w:val="Heading 2 Char"/>
    <w:basedOn w:val="DefaultParagraphFont"/>
    <w:link w:val="Heading2"/>
    <w:rsid w:val="00F55326"/>
    <w:rPr>
      <w:rFonts w:ascii="Candara" w:eastAsia="Times New Roman" w:hAnsi="Candara" w:cs="Times New Roman"/>
      <w:b/>
      <w:sz w:val="28"/>
      <w:szCs w:val="28"/>
      <w:lang w:val="el-GR" w:eastAsia="el-GR"/>
    </w:rPr>
  </w:style>
  <w:style w:type="character" w:customStyle="1" w:styleId="Heading3Char">
    <w:name w:val="Heading 3 Char"/>
    <w:basedOn w:val="DefaultParagraphFont"/>
    <w:link w:val="Heading3"/>
    <w:rsid w:val="00F55326"/>
    <w:rPr>
      <w:rFonts w:ascii="Candara" w:eastAsia="Times New Roman" w:hAnsi="Candara" w:cs="Times New Roman"/>
      <w:sz w:val="28"/>
      <w:szCs w:val="28"/>
      <w:lang w:val="el-GR" w:eastAsia="el-GR"/>
    </w:rPr>
  </w:style>
  <w:style w:type="character" w:customStyle="1" w:styleId="Heading4Char">
    <w:name w:val="Heading 4 Char"/>
    <w:basedOn w:val="DefaultParagraphFont"/>
    <w:link w:val="Heading4"/>
    <w:rsid w:val="00F55326"/>
    <w:rPr>
      <w:rFonts w:ascii="Arial" w:eastAsia="Times New Roman" w:hAnsi="Arial" w:cs="Times New Roman"/>
      <w:b/>
      <w:bCs/>
      <w:sz w:val="24"/>
      <w:szCs w:val="24"/>
      <w:lang w:val="en-AU" w:eastAsia="el-GR"/>
    </w:rPr>
  </w:style>
  <w:style w:type="character" w:customStyle="1" w:styleId="Heading5Char">
    <w:name w:val="Heading 5 Char"/>
    <w:basedOn w:val="DefaultParagraphFont"/>
    <w:link w:val="Heading5"/>
    <w:rsid w:val="00F55326"/>
    <w:rPr>
      <w:rFonts w:ascii="Times New Roman" w:eastAsia="Times New Roman" w:hAnsi="Times New Roman" w:cs="Times New Roman"/>
      <w:lang w:val="en-AU" w:eastAsia="el-GR"/>
    </w:rPr>
  </w:style>
  <w:style w:type="character" w:customStyle="1" w:styleId="Heading6Char">
    <w:name w:val="Heading 6 Char"/>
    <w:basedOn w:val="DefaultParagraphFont"/>
    <w:link w:val="Heading6"/>
    <w:rsid w:val="00F55326"/>
    <w:rPr>
      <w:rFonts w:ascii="Times New Roman" w:eastAsia="Times New Roman" w:hAnsi="Times New Roman" w:cs="Times New Roman"/>
      <w:i/>
      <w:iCs/>
      <w:lang w:val="en-AU" w:eastAsia="el-GR"/>
    </w:rPr>
  </w:style>
  <w:style w:type="character" w:customStyle="1" w:styleId="Heading7Char">
    <w:name w:val="Heading 7 Char"/>
    <w:basedOn w:val="DefaultParagraphFont"/>
    <w:link w:val="Heading7"/>
    <w:rsid w:val="00F55326"/>
    <w:rPr>
      <w:rFonts w:ascii="Arial" w:eastAsia="Times New Roman" w:hAnsi="Arial" w:cs="Times New Roman"/>
      <w:sz w:val="20"/>
      <w:szCs w:val="20"/>
      <w:lang w:val="en-AU" w:eastAsia="el-GR"/>
    </w:rPr>
  </w:style>
  <w:style w:type="character" w:customStyle="1" w:styleId="Heading8Char">
    <w:name w:val="Heading 8 Char"/>
    <w:basedOn w:val="DefaultParagraphFont"/>
    <w:link w:val="Heading8"/>
    <w:rsid w:val="00F55326"/>
    <w:rPr>
      <w:rFonts w:ascii="Arial" w:eastAsia="Times New Roman" w:hAnsi="Arial" w:cs="Times New Roman"/>
      <w:i/>
      <w:iCs/>
      <w:sz w:val="20"/>
      <w:szCs w:val="20"/>
      <w:lang w:val="en-AU" w:eastAsia="el-GR"/>
    </w:rPr>
  </w:style>
  <w:style w:type="character" w:customStyle="1" w:styleId="Heading9Char">
    <w:name w:val="Heading 9 Char"/>
    <w:basedOn w:val="DefaultParagraphFont"/>
    <w:link w:val="Heading9"/>
    <w:rsid w:val="00F55326"/>
    <w:rPr>
      <w:rFonts w:ascii="Arial" w:eastAsia="Times New Roman" w:hAnsi="Arial" w:cs="Times New Roman"/>
      <w:b/>
      <w:bCs/>
      <w:i/>
      <w:iCs/>
      <w:sz w:val="18"/>
      <w:szCs w:val="18"/>
      <w:lang w:val="en-AU" w:eastAsia="el-GR"/>
    </w:rPr>
  </w:style>
  <w:style w:type="table" w:styleId="TableGrid">
    <w:name w:val="Table Grid"/>
    <w:basedOn w:val="TableNormal"/>
    <w:uiPriority w:val="59"/>
    <w:rsid w:val="008F5AF4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B98"/>
    <w:pPr>
      <w:widowControl/>
      <w:ind w:left="720"/>
    </w:pPr>
    <w:rPr>
      <w:sz w:val="24"/>
      <w:szCs w:val="24"/>
      <w:lang w:val="el-GR"/>
    </w:rPr>
  </w:style>
  <w:style w:type="paragraph" w:customStyle="1" w:styleId="CVNormal">
    <w:name w:val="CV Normal"/>
    <w:basedOn w:val="Normal"/>
    <w:rsid w:val="00886B98"/>
    <w:pPr>
      <w:widowControl/>
      <w:suppressAutoHyphens/>
      <w:ind w:left="113" w:right="113"/>
    </w:pPr>
    <w:rPr>
      <w:rFonts w:ascii="Arial Narrow" w:hAnsi="Arial Narrow"/>
      <w:lang w:val="el-GR" w:eastAsia="ar-SA"/>
    </w:rPr>
  </w:style>
  <w:style w:type="paragraph" w:customStyle="1" w:styleId="CVHeading3">
    <w:name w:val="CV Heading 3"/>
    <w:basedOn w:val="Normal"/>
    <w:next w:val="Normal"/>
    <w:rsid w:val="00886B98"/>
    <w:pPr>
      <w:widowControl/>
      <w:suppressAutoHyphens/>
      <w:ind w:left="113" w:right="113"/>
      <w:jc w:val="right"/>
      <w:textAlignment w:val="center"/>
    </w:pPr>
    <w:rPr>
      <w:rFonts w:ascii="Arial Narrow" w:hAnsi="Arial Narrow"/>
      <w:lang w:val="en-GB" w:eastAsia="ar-SA"/>
    </w:rPr>
  </w:style>
  <w:style w:type="paragraph" w:customStyle="1" w:styleId="CVHeading3-FirstLine">
    <w:name w:val="CV Heading 3 - First Line"/>
    <w:basedOn w:val="CVHeading3"/>
    <w:next w:val="CVHeading3"/>
    <w:rsid w:val="00886B98"/>
    <w:pPr>
      <w:spacing w:before="74"/>
    </w:pPr>
  </w:style>
  <w:style w:type="paragraph" w:customStyle="1" w:styleId="CVNormal-FirstLine">
    <w:name w:val="CV Normal - First Line"/>
    <w:basedOn w:val="CVNormal"/>
    <w:next w:val="CVNormal"/>
    <w:rsid w:val="00886B98"/>
    <w:pPr>
      <w:spacing w:before="74"/>
    </w:pPr>
    <w:rPr>
      <w:lang w:val="en-GB"/>
    </w:rPr>
  </w:style>
  <w:style w:type="character" w:customStyle="1" w:styleId="markedcontent">
    <w:name w:val="markedcontent"/>
    <w:basedOn w:val="DefaultParagraphFont"/>
    <w:rsid w:val="001645B9"/>
  </w:style>
  <w:style w:type="character" w:styleId="Emphasis">
    <w:name w:val="Emphasis"/>
    <w:basedOn w:val="DefaultParagraphFont"/>
    <w:uiPriority w:val="20"/>
    <w:qFormat/>
    <w:rsid w:val="00624E74"/>
    <w:rPr>
      <w:i/>
      <w:iCs/>
    </w:rPr>
  </w:style>
  <w:style w:type="character" w:customStyle="1" w:styleId="longtext">
    <w:name w:val="long_text"/>
    <w:basedOn w:val="DefaultParagraphFont"/>
    <w:rsid w:val="00A71B6D"/>
  </w:style>
  <w:style w:type="character" w:customStyle="1" w:styleId="hps">
    <w:name w:val="hps"/>
    <w:basedOn w:val="DefaultParagraphFont"/>
    <w:rsid w:val="00A71B6D"/>
  </w:style>
  <w:style w:type="paragraph" w:styleId="BalloonText">
    <w:name w:val="Balloon Text"/>
    <w:basedOn w:val="Normal"/>
    <w:link w:val="BalloonTextChar"/>
    <w:uiPriority w:val="99"/>
    <w:semiHidden/>
    <w:unhideWhenUsed/>
    <w:rsid w:val="00AB70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3B"/>
    <w:rPr>
      <w:rFonts w:ascii="Segoe UI" w:eastAsia="Times New Roman" w:hAnsi="Segoe UI" w:cs="Segoe UI"/>
      <w:sz w:val="18"/>
      <w:szCs w:val="18"/>
      <w:lang w:val="en-AU" w:eastAsia="el-GR"/>
    </w:rPr>
  </w:style>
  <w:style w:type="paragraph" w:customStyle="1" w:styleId="Default">
    <w:name w:val="Default"/>
    <w:rsid w:val="003003A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0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851"/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paragraph" w:styleId="Footer">
    <w:name w:val="footer"/>
    <w:basedOn w:val="Normal"/>
    <w:link w:val="FooterChar"/>
    <w:uiPriority w:val="99"/>
    <w:unhideWhenUsed/>
    <w:rsid w:val="00A00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851"/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353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A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AFC"/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AFC"/>
    <w:rPr>
      <w:rFonts w:ascii="Times New Roman" w:eastAsia="Times New Roman" w:hAnsi="Times New Roman" w:cs="Times New Roman"/>
      <w:b/>
      <w:bCs/>
      <w:sz w:val="20"/>
      <w:szCs w:val="20"/>
      <w:lang w:val="en-AU" w:eastAsia="el-GR"/>
    </w:rPr>
  </w:style>
  <w:style w:type="paragraph" w:styleId="Revision">
    <w:name w:val="Revision"/>
    <w:hidden/>
    <w:uiPriority w:val="99"/>
    <w:semiHidden/>
    <w:rsid w:val="00353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table" w:customStyle="1" w:styleId="TableGrid1">
    <w:name w:val="Table Grid1"/>
    <w:basedOn w:val="TableNormal"/>
    <w:next w:val="TableGrid"/>
    <w:uiPriority w:val="59"/>
    <w:rsid w:val="00D47EE3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7F53"/>
    <w:pPr>
      <w:widowControl/>
      <w:spacing w:after="160" w:line="278" w:lineRule="auto"/>
      <w:jc w:val="center"/>
      <w:outlineLvl w:val="0"/>
    </w:pPr>
    <w:rPr>
      <w:rFonts w:asciiTheme="minorHAnsi" w:eastAsiaTheme="minorHAnsi" w:hAnsiTheme="minorHAnsi" w:cstheme="minorBidi"/>
      <w:b/>
      <w:bCs/>
      <w:kern w:val="28"/>
      <w:sz w:val="24"/>
      <w:szCs w:val="32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7F53"/>
    <w:rPr>
      <w:b/>
      <w:bCs/>
      <w:kern w:val="28"/>
      <w:sz w:val="24"/>
      <w:szCs w:val="32"/>
      <w:lang w:val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3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130.226.173.223/ag2020/" TargetMode="External"/><Relationship Id="rId18" Type="http://schemas.openxmlformats.org/officeDocument/2006/relationships/hyperlink" Target="http://masterplan.participation.g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ore.com/theater/basilias-baggelis-ii-o-lebentokardo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articipation.gr" TargetMode="External"/><Relationship Id="rId17" Type="http://schemas.openxmlformats.org/officeDocument/2006/relationships/hyperlink" Target="http://130.226.173.223/ag2020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130.226.173.223/ag2020/" TargetMode="External"/><Relationship Id="rId20" Type="http://schemas.openxmlformats.org/officeDocument/2006/relationships/hyperlink" Target="https://poreiatheatre.com/academ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gov2015.pns.aegean.gr/en/opengov2015-hom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130.226.173.223/ag2020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rsa.eventsair.com/ersa2025/" TargetMode="External"/><Relationship Id="rId19" Type="http://schemas.openxmlformats.org/officeDocument/2006/relationships/hyperlink" Target="http://www.participation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ingerlink.com/content/0302-9743/" TargetMode="External"/><Relationship Id="rId14" Type="http://schemas.openxmlformats.org/officeDocument/2006/relationships/hyperlink" Target="http://130.226.173.223/ag2020/" TargetMode="External"/><Relationship Id="rId22" Type="http://schemas.openxmlformats.org/officeDocument/2006/relationships/hyperlink" Target="https://www.more.com/theater/leopoldos-o-me-t-al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1D7AA-4A6F-4F85-80D8-B6B117D8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4404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Giaoutzi</dc:creator>
  <cp:keywords/>
  <dc:description/>
  <cp:lastModifiedBy>Elias Grammatikogiannis</cp:lastModifiedBy>
  <cp:revision>16</cp:revision>
  <cp:lastPrinted>2023-08-09T14:13:00Z</cp:lastPrinted>
  <dcterms:created xsi:type="dcterms:W3CDTF">2025-03-15T14:37:00Z</dcterms:created>
  <dcterms:modified xsi:type="dcterms:W3CDTF">2025-03-15T15:49:00Z</dcterms:modified>
</cp:coreProperties>
</file>